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2237" w14:textId="5F1C7B87" w:rsidR="000C2BAA" w:rsidRPr="00EB7349" w:rsidRDefault="00EB7349" w:rsidP="00EB7349">
      <w:pPr>
        <w:pStyle w:val="Heading1"/>
      </w:pPr>
      <w:r>
        <w:t>Risk Assessment</w:t>
      </w:r>
    </w:p>
    <w:tbl>
      <w:tblPr>
        <w:tblW w:w="15781" w:type="dxa"/>
        <w:tblCellMar>
          <w:top w:w="15" w:type="dxa"/>
        </w:tblCellMar>
        <w:tblLook w:val="04A0" w:firstRow="1" w:lastRow="0" w:firstColumn="1" w:lastColumn="0" w:noHBand="0" w:noVBand="1"/>
      </w:tblPr>
      <w:tblGrid>
        <w:gridCol w:w="944"/>
        <w:gridCol w:w="944"/>
        <w:gridCol w:w="1286"/>
        <w:gridCol w:w="1374"/>
        <w:gridCol w:w="2558"/>
        <w:gridCol w:w="543"/>
        <w:gridCol w:w="559"/>
        <w:gridCol w:w="863"/>
        <w:gridCol w:w="1917"/>
        <w:gridCol w:w="1902"/>
        <w:gridCol w:w="863"/>
        <w:gridCol w:w="863"/>
        <w:gridCol w:w="867"/>
        <w:gridCol w:w="7"/>
        <w:gridCol w:w="283"/>
        <w:gridCol w:w="8"/>
      </w:tblGrid>
      <w:tr w:rsidR="000C2BAA" w:rsidRPr="00C068A5" w14:paraId="724F08A7" w14:textId="77777777" w:rsidTr="00E77A29">
        <w:trPr>
          <w:gridAfter w:val="2"/>
          <w:wAfter w:w="291" w:type="dxa"/>
          <w:trHeight w:val="274"/>
        </w:trPr>
        <w:tc>
          <w:tcPr>
            <w:tcW w:w="3174" w:type="dxa"/>
            <w:gridSpan w:val="3"/>
            <w:tcBorders>
              <w:top w:val="single" w:sz="4" w:space="0" w:color="auto"/>
              <w:left w:val="single" w:sz="4" w:space="0" w:color="auto"/>
              <w:bottom w:val="single" w:sz="4" w:space="0" w:color="auto"/>
              <w:right w:val="single" w:sz="4" w:space="0" w:color="000000"/>
            </w:tcBorders>
            <w:shd w:val="clear" w:color="auto" w:fill="B7DFA8" w:themeFill="accent1" w:themeFillTint="66"/>
            <w:noWrap/>
            <w:vAlign w:val="bottom"/>
            <w:hideMark/>
          </w:tcPr>
          <w:p w14:paraId="0F50B879"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Contract:</w:t>
            </w:r>
          </w:p>
        </w:tc>
        <w:tc>
          <w:tcPr>
            <w:tcW w:w="12316" w:type="dxa"/>
            <w:gridSpan w:val="11"/>
            <w:tcBorders>
              <w:top w:val="single" w:sz="4" w:space="0" w:color="auto"/>
              <w:left w:val="nil"/>
              <w:bottom w:val="single" w:sz="4" w:space="0" w:color="auto"/>
              <w:right w:val="single" w:sz="4" w:space="0" w:color="000000"/>
            </w:tcBorders>
            <w:shd w:val="clear" w:color="000000" w:fill="FFFFFF"/>
            <w:vAlign w:val="center"/>
            <w:hideMark/>
          </w:tcPr>
          <w:p w14:paraId="26C1C27D"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xml:space="preserve">East Sussex </w:t>
            </w:r>
            <w:proofErr w:type="spellStart"/>
            <w:r w:rsidRPr="00C068A5">
              <w:rPr>
                <w:rFonts w:eastAsia="Times New Roman"/>
                <w:color w:val="000000"/>
                <w:lang w:eastAsia="en-GB"/>
              </w:rPr>
              <w:t>Count</w:t>
            </w:r>
            <w:proofErr w:type="spellEnd"/>
            <w:r w:rsidRPr="00C068A5">
              <w:rPr>
                <w:rFonts w:eastAsia="Times New Roman"/>
                <w:color w:val="000000"/>
                <w:lang w:eastAsia="en-GB"/>
              </w:rPr>
              <w:t xml:space="preserve"> Council</w:t>
            </w:r>
          </w:p>
        </w:tc>
      </w:tr>
      <w:tr w:rsidR="000C2BAA" w:rsidRPr="00C068A5" w14:paraId="452CB5C0" w14:textId="77777777" w:rsidTr="00E77A29">
        <w:trPr>
          <w:gridAfter w:val="2"/>
          <w:wAfter w:w="291" w:type="dxa"/>
          <w:trHeight w:val="274"/>
        </w:trPr>
        <w:tc>
          <w:tcPr>
            <w:tcW w:w="3174" w:type="dxa"/>
            <w:gridSpan w:val="3"/>
            <w:tcBorders>
              <w:top w:val="nil"/>
              <w:left w:val="single" w:sz="4" w:space="0" w:color="auto"/>
              <w:bottom w:val="single" w:sz="4" w:space="0" w:color="auto"/>
              <w:right w:val="single" w:sz="4" w:space="0" w:color="000000"/>
            </w:tcBorders>
            <w:shd w:val="clear" w:color="auto" w:fill="B7DFA8" w:themeFill="accent1" w:themeFillTint="66"/>
            <w:noWrap/>
            <w:vAlign w:val="bottom"/>
            <w:hideMark/>
          </w:tcPr>
          <w:p w14:paraId="5D0BE74D"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Operation/Activity:</w:t>
            </w:r>
          </w:p>
        </w:tc>
        <w:tc>
          <w:tcPr>
            <w:tcW w:w="12316" w:type="dxa"/>
            <w:gridSpan w:val="11"/>
            <w:tcBorders>
              <w:top w:val="single" w:sz="4" w:space="0" w:color="auto"/>
              <w:left w:val="nil"/>
              <w:bottom w:val="single" w:sz="4" w:space="0" w:color="auto"/>
              <w:right w:val="single" w:sz="4" w:space="0" w:color="000000"/>
            </w:tcBorders>
            <w:shd w:val="clear" w:color="000000" w:fill="FFFFFF"/>
            <w:noWrap/>
            <w:vAlign w:val="center"/>
            <w:hideMark/>
          </w:tcPr>
          <w:p w14:paraId="2CB55FE6"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xml:space="preserve">Volunteer Weed Maintenance </w:t>
            </w:r>
          </w:p>
        </w:tc>
      </w:tr>
      <w:tr w:rsidR="000C2BAA" w:rsidRPr="00C068A5" w14:paraId="3C4F26A4" w14:textId="77777777" w:rsidTr="00E77A29">
        <w:trPr>
          <w:gridAfter w:val="2"/>
          <w:wAfter w:w="291" w:type="dxa"/>
          <w:trHeight w:val="274"/>
        </w:trPr>
        <w:tc>
          <w:tcPr>
            <w:tcW w:w="3174" w:type="dxa"/>
            <w:gridSpan w:val="3"/>
            <w:tcBorders>
              <w:top w:val="single" w:sz="4" w:space="0" w:color="auto"/>
              <w:left w:val="single" w:sz="4" w:space="0" w:color="auto"/>
              <w:bottom w:val="single" w:sz="4" w:space="0" w:color="auto"/>
              <w:right w:val="nil"/>
            </w:tcBorders>
            <w:shd w:val="clear" w:color="auto" w:fill="B7DFA8" w:themeFill="accent1" w:themeFillTint="66"/>
            <w:noWrap/>
            <w:vAlign w:val="bottom"/>
            <w:hideMark/>
          </w:tcPr>
          <w:p w14:paraId="5F454D42"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Risk Assessment No.</w:t>
            </w:r>
          </w:p>
        </w:tc>
        <w:tc>
          <w:tcPr>
            <w:tcW w:w="12316" w:type="dxa"/>
            <w:gridSpan w:val="11"/>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0B1B3E6"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ESCC-HSI-002L or H</w:t>
            </w:r>
          </w:p>
        </w:tc>
      </w:tr>
      <w:tr w:rsidR="000C2BAA" w:rsidRPr="00C068A5" w14:paraId="68E21305" w14:textId="77777777" w:rsidTr="000C2BAA">
        <w:trPr>
          <w:gridAfter w:val="3"/>
          <w:wAfter w:w="297" w:type="dxa"/>
          <w:trHeight w:val="587"/>
        </w:trPr>
        <w:tc>
          <w:tcPr>
            <w:tcW w:w="3174" w:type="dxa"/>
            <w:gridSpan w:val="3"/>
            <w:tcBorders>
              <w:top w:val="single" w:sz="4" w:space="0" w:color="auto"/>
              <w:left w:val="nil"/>
              <w:bottom w:val="single" w:sz="4" w:space="0" w:color="auto"/>
              <w:right w:val="nil"/>
            </w:tcBorders>
            <w:shd w:val="clear" w:color="auto" w:fill="auto"/>
            <w:vAlign w:val="center"/>
            <w:hideMark/>
          </w:tcPr>
          <w:p w14:paraId="438A423D"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Part A - Introductory Information</w:t>
            </w:r>
          </w:p>
        </w:tc>
        <w:tc>
          <w:tcPr>
            <w:tcW w:w="3932" w:type="dxa"/>
            <w:gridSpan w:val="2"/>
            <w:tcBorders>
              <w:top w:val="nil"/>
              <w:left w:val="nil"/>
              <w:bottom w:val="nil"/>
              <w:right w:val="nil"/>
            </w:tcBorders>
            <w:shd w:val="clear" w:color="000000" w:fill="FFFFFF"/>
            <w:vAlign w:val="bottom"/>
            <w:hideMark/>
          </w:tcPr>
          <w:p w14:paraId="2A1BE93D"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543" w:type="dxa"/>
            <w:tcBorders>
              <w:top w:val="nil"/>
              <w:left w:val="nil"/>
              <w:bottom w:val="nil"/>
              <w:right w:val="nil"/>
            </w:tcBorders>
            <w:shd w:val="clear" w:color="000000" w:fill="FFFFFF"/>
            <w:vAlign w:val="bottom"/>
            <w:hideMark/>
          </w:tcPr>
          <w:p w14:paraId="0BCFA327"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559" w:type="dxa"/>
            <w:tcBorders>
              <w:top w:val="nil"/>
              <w:left w:val="nil"/>
              <w:bottom w:val="nil"/>
              <w:right w:val="nil"/>
            </w:tcBorders>
            <w:shd w:val="clear" w:color="000000" w:fill="FFFFFF"/>
            <w:vAlign w:val="bottom"/>
            <w:hideMark/>
          </w:tcPr>
          <w:p w14:paraId="37B2C86A"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863" w:type="dxa"/>
            <w:tcBorders>
              <w:top w:val="nil"/>
              <w:left w:val="nil"/>
              <w:bottom w:val="nil"/>
              <w:right w:val="nil"/>
            </w:tcBorders>
            <w:shd w:val="clear" w:color="000000" w:fill="FFFFFF"/>
            <w:vAlign w:val="bottom"/>
            <w:hideMark/>
          </w:tcPr>
          <w:p w14:paraId="60BF5BA7"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1918" w:type="dxa"/>
            <w:tcBorders>
              <w:top w:val="nil"/>
              <w:left w:val="nil"/>
              <w:bottom w:val="nil"/>
              <w:right w:val="nil"/>
            </w:tcBorders>
            <w:shd w:val="clear" w:color="000000" w:fill="FFFFFF"/>
            <w:vAlign w:val="bottom"/>
            <w:hideMark/>
          </w:tcPr>
          <w:p w14:paraId="282C0B02"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1902" w:type="dxa"/>
            <w:tcBorders>
              <w:top w:val="nil"/>
              <w:left w:val="nil"/>
              <w:bottom w:val="nil"/>
              <w:right w:val="nil"/>
            </w:tcBorders>
            <w:shd w:val="clear" w:color="000000" w:fill="FFFFFF"/>
            <w:noWrap/>
            <w:vAlign w:val="bottom"/>
            <w:hideMark/>
          </w:tcPr>
          <w:p w14:paraId="3CAF1070"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863" w:type="dxa"/>
            <w:tcBorders>
              <w:top w:val="nil"/>
              <w:left w:val="nil"/>
              <w:bottom w:val="nil"/>
              <w:right w:val="nil"/>
            </w:tcBorders>
            <w:shd w:val="clear" w:color="000000" w:fill="FFFFFF"/>
            <w:noWrap/>
            <w:vAlign w:val="bottom"/>
            <w:hideMark/>
          </w:tcPr>
          <w:p w14:paraId="231661D2"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863" w:type="dxa"/>
            <w:tcBorders>
              <w:top w:val="nil"/>
              <w:left w:val="nil"/>
              <w:bottom w:val="nil"/>
              <w:right w:val="nil"/>
            </w:tcBorders>
            <w:shd w:val="clear" w:color="000000" w:fill="FFFFFF"/>
            <w:noWrap/>
            <w:vAlign w:val="bottom"/>
            <w:hideMark/>
          </w:tcPr>
          <w:p w14:paraId="2CB3738E"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867" w:type="dxa"/>
            <w:tcBorders>
              <w:top w:val="nil"/>
              <w:left w:val="nil"/>
              <w:bottom w:val="nil"/>
              <w:right w:val="nil"/>
            </w:tcBorders>
            <w:shd w:val="clear" w:color="000000" w:fill="FFFFFF"/>
            <w:noWrap/>
            <w:vAlign w:val="bottom"/>
            <w:hideMark/>
          </w:tcPr>
          <w:p w14:paraId="7B64E640"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r>
      <w:tr w:rsidR="000C2BAA" w:rsidRPr="00C068A5" w14:paraId="2167EEE1" w14:textId="77777777" w:rsidTr="00E77A29">
        <w:trPr>
          <w:gridAfter w:val="2"/>
          <w:wAfter w:w="291" w:type="dxa"/>
          <w:trHeight w:val="386"/>
        </w:trPr>
        <w:tc>
          <w:tcPr>
            <w:tcW w:w="3174" w:type="dxa"/>
            <w:gridSpan w:val="3"/>
            <w:tcBorders>
              <w:top w:val="single" w:sz="4" w:space="0" w:color="auto"/>
              <w:left w:val="single" w:sz="4" w:space="0" w:color="auto"/>
              <w:bottom w:val="nil"/>
              <w:right w:val="nil"/>
            </w:tcBorders>
            <w:shd w:val="clear" w:color="auto" w:fill="B7DFA8" w:themeFill="accent1" w:themeFillTint="66"/>
            <w:vAlign w:val="bottom"/>
            <w:hideMark/>
          </w:tcPr>
          <w:p w14:paraId="440084B4"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Operation</w:t>
            </w:r>
          </w:p>
        </w:tc>
        <w:tc>
          <w:tcPr>
            <w:tcW w:w="12316" w:type="dxa"/>
            <w:gridSpan w:val="11"/>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62EFB7B8" w14:textId="77777777" w:rsidR="000C2BAA" w:rsidRPr="00C068A5" w:rsidRDefault="000C2BAA" w:rsidP="00057E93">
            <w:pPr>
              <w:spacing w:after="0" w:line="240" w:lineRule="auto"/>
              <w:rPr>
                <w:rFonts w:eastAsia="Times New Roman"/>
                <w:i/>
                <w:iCs/>
                <w:color w:val="000000"/>
                <w:lang w:eastAsia="en-GB"/>
              </w:rPr>
            </w:pPr>
            <w:r w:rsidRPr="00C068A5">
              <w:rPr>
                <w:rFonts w:eastAsia="Times New Roman"/>
                <w:i/>
                <w:iCs/>
                <w:color w:val="000000"/>
                <w:lang w:eastAsia="en-GB"/>
              </w:rPr>
              <w:t>This work involves volunteers removing weeds from East Sussex County Council footways using hand tools to overcome the necessity to administer environmentally harmful herbicides. This work is to be undertaken all year round in various locations across the County.</w:t>
            </w:r>
          </w:p>
        </w:tc>
      </w:tr>
      <w:tr w:rsidR="000C2BAA" w:rsidRPr="00C068A5" w14:paraId="10108D7D" w14:textId="77777777" w:rsidTr="00E77A29">
        <w:trPr>
          <w:gridAfter w:val="2"/>
          <w:wAfter w:w="291" w:type="dxa"/>
          <w:trHeight w:val="581"/>
        </w:trPr>
        <w:tc>
          <w:tcPr>
            <w:tcW w:w="3174" w:type="dxa"/>
            <w:gridSpan w:val="3"/>
            <w:vMerge w:val="restart"/>
            <w:tcBorders>
              <w:top w:val="nil"/>
              <w:left w:val="single" w:sz="4" w:space="0" w:color="auto"/>
              <w:bottom w:val="single" w:sz="4" w:space="0" w:color="000000"/>
              <w:right w:val="nil"/>
            </w:tcBorders>
            <w:shd w:val="clear" w:color="auto" w:fill="B7DFA8" w:themeFill="accent1" w:themeFillTint="66"/>
            <w:vAlign w:val="bottom"/>
            <w:hideMark/>
          </w:tcPr>
          <w:p w14:paraId="2B43E9D5" w14:textId="77777777" w:rsidR="000C2BAA" w:rsidRPr="00C068A5" w:rsidRDefault="000C2BAA" w:rsidP="00057E93">
            <w:pPr>
              <w:spacing w:after="0" w:line="240" w:lineRule="auto"/>
              <w:rPr>
                <w:rFonts w:eastAsia="Times New Roman"/>
                <w:i/>
                <w:iCs/>
                <w:color w:val="000000"/>
                <w:sz w:val="20"/>
                <w:szCs w:val="20"/>
                <w:lang w:eastAsia="en-GB"/>
              </w:rPr>
            </w:pPr>
            <w:r w:rsidRPr="00C068A5">
              <w:rPr>
                <w:rFonts w:eastAsia="Times New Roman"/>
                <w:i/>
                <w:iCs/>
                <w:color w:val="000000"/>
                <w:sz w:val="20"/>
                <w:szCs w:val="20"/>
                <w:lang w:eastAsia="en-GB"/>
              </w:rPr>
              <w:t>Briefly describe the Job, Location, Scope &amp; Duration</w:t>
            </w:r>
          </w:p>
        </w:tc>
        <w:tc>
          <w:tcPr>
            <w:tcW w:w="12316" w:type="dxa"/>
            <w:gridSpan w:val="11"/>
            <w:vMerge/>
            <w:tcBorders>
              <w:top w:val="single" w:sz="4" w:space="0" w:color="auto"/>
              <w:left w:val="single" w:sz="4" w:space="0" w:color="auto"/>
              <w:bottom w:val="single" w:sz="4" w:space="0" w:color="000000"/>
              <w:right w:val="single" w:sz="4" w:space="0" w:color="000000"/>
            </w:tcBorders>
            <w:vAlign w:val="center"/>
            <w:hideMark/>
          </w:tcPr>
          <w:p w14:paraId="676E5DC7" w14:textId="77777777" w:rsidR="000C2BAA" w:rsidRPr="00C068A5" w:rsidRDefault="000C2BAA" w:rsidP="00057E93">
            <w:pPr>
              <w:spacing w:after="0" w:line="240" w:lineRule="auto"/>
              <w:rPr>
                <w:rFonts w:eastAsia="Times New Roman"/>
                <w:i/>
                <w:iCs/>
                <w:color w:val="000000"/>
                <w:lang w:eastAsia="en-GB"/>
              </w:rPr>
            </w:pPr>
          </w:p>
        </w:tc>
      </w:tr>
      <w:tr w:rsidR="000C2BAA" w:rsidRPr="00C068A5" w14:paraId="2C560861" w14:textId="77777777" w:rsidTr="00E77A29">
        <w:trPr>
          <w:trHeight w:val="386"/>
        </w:trPr>
        <w:tc>
          <w:tcPr>
            <w:tcW w:w="3174" w:type="dxa"/>
            <w:gridSpan w:val="3"/>
            <w:vMerge/>
            <w:tcBorders>
              <w:top w:val="nil"/>
              <w:left w:val="single" w:sz="4" w:space="0" w:color="auto"/>
              <w:bottom w:val="single" w:sz="4" w:space="0" w:color="000000"/>
              <w:right w:val="nil"/>
            </w:tcBorders>
            <w:shd w:val="clear" w:color="auto" w:fill="B7DFA8" w:themeFill="accent1" w:themeFillTint="66"/>
            <w:vAlign w:val="center"/>
            <w:hideMark/>
          </w:tcPr>
          <w:p w14:paraId="6610A0FE" w14:textId="77777777" w:rsidR="000C2BAA" w:rsidRPr="00C068A5" w:rsidRDefault="000C2BAA" w:rsidP="00057E93">
            <w:pPr>
              <w:spacing w:after="0" w:line="240" w:lineRule="auto"/>
              <w:rPr>
                <w:rFonts w:eastAsia="Times New Roman"/>
                <w:i/>
                <w:iCs/>
                <w:color w:val="000000"/>
                <w:sz w:val="20"/>
                <w:szCs w:val="20"/>
                <w:lang w:eastAsia="en-GB"/>
              </w:rPr>
            </w:pPr>
          </w:p>
        </w:tc>
        <w:tc>
          <w:tcPr>
            <w:tcW w:w="12316" w:type="dxa"/>
            <w:gridSpan w:val="11"/>
            <w:vMerge/>
            <w:tcBorders>
              <w:top w:val="single" w:sz="4" w:space="0" w:color="auto"/>
              <w:left w:val="single" w:sz="4" w:space="0" w:color="auto"/>
              <w:bottom w:val="single" w:sz="4" w:space="0" w:color="000000"/>
              <w:right w:val="single" w:sz="4" w:space="0" w:color="000000"/>
            </w:tcBorders>
            <w:vAlign w:val="center"/>
            <w:hideMark/>
          </w:tcPr>
          <w:p w14:paraId="26FD0D09" w14:textId="77777777" w:rsidR="000C2BAA" w:rsidRPr="00C068A5" w:rsidRDefault="000C2BAA" w:rsidP="00057E93">
            <w:pPr>
              <w:spacing w:after="0" w:line="240" w:lineRule="auto"/>
              <w:rPr>
                <w:rFonts w:eastAsia="Times New Roman"/>
                <w:i/>
                <w:iCs/>
                <w:color w:val="000000"/>
                <w:lang w:eastAsia="en-GB"/>
              </w:rPr>
            </w:pPr>
          </w:p>
        </w:tc>
        <w:tc>
          <w:tcPr>
            <w:tcW w:w="290" w:type="dxa"/>
            <w:gridSpan w:val="2"/>
            <w:tcBorders>
              <w:top w:val="nil"/>
              <w:left w:val="nil"/>
              <w:bottom w:val="nil"/>
              <w:right w:val="nil"/>
            </w:tcBorders>
            <w:shd w:val="clear" w:color="auto" w:fill="auto"/>
            <w:noWrap/>
            <w:vAlign w:val="bottom"/>
            <w:hideMark/>
          </w:tcPr>
          <w:p w14:paraId="54E9E72A" w14:textId="77777777" w:rsidR="000C2BAA" w:rsidRPr="00C068A5" w:rsidRDefault="000C2BAA" w:rsidP="00057E93">
            <w:pPr>
              <w:spacing w:after="0" w:line="240" w:lineRule="auto"/>
              <w:rPr>
                <w:rFonts w:eastAsia="Times New Roman"/>
                <w:i/>
                <w:iCs/>
                <w:color w:val="000000"/>
                <w:sz w:val="20"/>
                <w:szCs w:val="20"/>
                <w:lang w:eastAsia="en-GB"/>
              </w:rPr>
            </w:pPr>
          </w:p>
        </w:tc>
      </w:tr>
      <w:tr w:rsidR="000C2BAA" w:rsidRPr="00C068A5" w14:paraId="30009AD8" w14:textId="77777777" w:rsidTr="00E77A29">
        <w:trPr>
          <w:trHeight w:val="440"/>
        </w:trPr>
        <w:tc>
          <w:tcPr>
            <w:tcW w:w="3174" w:type="dxa"/>
            <w:gridSpan w:val="3"/>
            <w:vMerge w:val="restart"/>
            <w:tcBorders>
              <w:top w:val="single" w:sz="4" w:space="0" w:color="auto"/>
              <w:left w:val="single" w:sz="4" w:space="0" w:color="auto"/>
              <w:bottom w:val="single" w:sz="4" w:space="0" w:color="000000"/>
              <w:right w:val="single" w:sz="4" w:space="0" w:color="000000"/>
            </w:tcBorders>
            <w:shd w:val="clear" w:color="auto" w:fill="B7DFA8" w:themeFill="accent1" w:themeFillTint="66"/>
            <w:vAlign w:val="center"/>
            <w:hideMark/>
          </w:tcPr>
          <w:p w14:paraId="7B8C4E12"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Associated Method Statements &amp; Risk Assessments</w:t>
            </w:r>
          </w:p>
        </w:tc>
        <w:tc>
          <w:tcPr>
            <w:tcW w:w="12316" w:type="dxa"/>
            <w:gridSpan w:val="11"/>
            <w:tcBorders>
              <w:top w:val="single" w:sz="4" w:space="0" w:color="auto"/>
              <w:left w:val="nil"/>
              <w:bottom w:val="single" w:sz="4" w:space="0" w:color="auto"/>
              <w:right w:val="single" w:sz="4" w:space="0" w:color="000000"/>
            </w:tcBorders>
            <w:shd w:val="clear" w:color="000000" w:fill="FFFFFF"/>
            <w:vAlign w:val="center"/>
            <w:hideMark/>
          </w:tcPr>
          <w:p w14:paraId="509C0AC4"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xml:space="preserve">HSI MS 002 Volunteer Weed Maintenance </w:t>
            </w:r>
          </w:p>
        </w:tc>
        <w:tc>
          <w:tcPr>
            <w:tcW w:w="290" w:type="dxa"/>
            <w:gridSpan w:val="2"/>
            <w:vAlign w:val="center"/>
            <w:hideMark/>
          </w:tcPr>
          <w:p w14:paraId="0D55CF5B"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r>
      <w:tr w:rsidR="000C2BAA" w:rsidRPr="00C068A5" w14:paraId="50DD0CC8" w14:textId="77777777" w:rsidTr="00E77A29">
        <w:trPr>
          <w:trHeight w:val="440"/>
        </w:trPr>
        <w:tc>
          <w:tcPr>
            <w:tcW w:w="3174" w:type="dxa"/>
            <w:gridSpan w:val="3"/>
            <w:vMerge/>
            <w:tcBorders>
              <w:top w:val="single" w:sz="4" w:space="0" w:color="auto"/>
              <w:left w:val="single" w:sz="4" w:space="0" w:color="auto"/>
              <w:bottom w:val="single" w:sz="4" w:space="0" w:color="000000"/>
              <w:right w:val="single" w:sz="4" w:space="0" w:color="000000"/>
            </w:tcBorders>
            <w:shd w:val="clear" w:color="auto" w:fill="B7DFA8" w:themeFill="accent1" w:themeFillTint="66"/>
            <w:vAlign w:val="center"/>
            <w:hideMark/>
          </w:tcPr>
          <w:p w14:paraId="22412092" w14:textId="77777777" w:rsidR="000C2BAA" w:rsidRPr="00C068A5" w:rsidRDefault="000C2BAA" w:rsidP="00057E93">
            <w:pPr>
              <w:spacing w:after="0" w:line="240" w:lineRule="auto"/>
              <w:rPr>
                <w:rFonts w:eastAsia="Times New Roman"/>
                <w:b/>
                <w:bCs/>
                <w:color w:val="000000"/>
                <w:lang w:eastAsia="en-GB"/>
              </w:rPr>
            </w:pPr>
          </w:p>
        </w:tc>
        <w:tc>
          <w:tcPr>
            <w:tcW w:w="12316" w:type="dxa"/>
            <w:gridSpan w:val="11"/>
            <w:tcBorders>
              <w:top w:val="single" w:sz="4" w:space="0" w:color="auto"/>
              <w:left w:val="nil"/>
              <w:bottom w:val="single" w:sz="4" w:space="0" w:color="auto"/>
              <w:right w:val="single" w:sz="4" w:space="0" w:color="000000"/>
            </w:tcBorders>
            <w:shd w:val="clear" w:color="000000" w:fill="FFFFFF"/>
            <w:vAlign w:val="center"/>
            <w:hideMark/>
          </w:tcPr>
          <w:p w14:paraId="378B3B2F"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290" w:type="dxa"/>
            <w:gridSpan w:val="2"/>
            <w:vAlign w:val="center"/>
            <w:hideMark/>
          </w:tcPr>
          <w:p w14:paraId="736A521D"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r>
      <w:tr w:rsidR="000C2BAA" w:rsidRPr="00C068A5" w14:paraId="0628FF27" w14:textId="77777777" w:rsidTr="000C2BAA">
        <w:trPr>
          <w:trHeight w:val="440"/>
        </w:trPr>
        <w:tc>
          <w:tcPr>
            <w:tcW w:w="944" w:type="dxa"/>
            <w:tcBorders>
              <w:top w:val="nil"/>
              <w:left w:val="nil"/>
              <w:bottom w:val="nil"/>
              <w:right w:val="nil"/>
            </w:tcBorders>
            <w:shd w:val="clear" w:color="000000" w:fill="FFFFFF"/>
            <w:vAlign w:val="bottom"/>
            <w:hideMark/>
          </w:tcPr>
          <w:p w14:paraId="4B404460"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w:t>
            </w:r>
          </w:p>
        </w:tc>
        <w:tc>
          <w:tcPr>
            <w:tcW w:w="944" w:type="dxa"/>
            <w:tcBorders>
              <w:top w:val="nil"/>
              <w:left w:val="nil"/>
              <w:bottom w:val="nil"/>
              <w:right w:val="nil"/>
            </w:tcBorders>
            <w:shd w:val="clear" w:color="000000" w:fill="FFFFFF"/>
            <w:vAlign w:val="bottom"/>
            <w:hideMark/>
          </w:tcPr>
          <w:p w14:paraId="7B8BEA0B"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w:t>
            </w:r>
          </w:p>
        </w:tc>
        <w:tc>
          <w:tcPr>
            <w:tcW w:w="1284" w:type="dxa"/>
            <w:tcBorders>
              <w:top w:val="nil"/>
              <w:left w:val="nil"/>
              <w:bottom w:val="nil"/>
              <w:right w:val="nil"/>
            </w:tcBorders>
            <w:shd w:val="clear" w:color="000000" w:fill="FFFFFF"/>
            <w:vAlign w:val="bottom"/>
            <w:hideMark/>
          </w:tcPr>
          <w:p w14:paraId="419E99AA" w14:textId="77777777" w:rsidR="000C2BAA" w:rsidRPr="00C068A5" w:rsidRDefault="000C2BAA" w:rsidP="00057E93">
            <w:pPr>
              <w:spacing w:after="0" w:line="240" w:lineRule="auto"/>
              <w:jc w:val="right"/>
              <w:rPr>
                <w:rFonts w:eastAsia="Times New Roman"/>
                <w:b/>
                <w:bCs/>
                <w:color w:val="000000"/>
                <w:lang w:eastAsia="en-GB"/>
              </w:rPr>
            </w:pPr>
            <w:r w:rsidRPr="00C068A5">
              <w:rPr>
                <w:rFonts w:eastAsia="Times New Roman"/>
                <w:b/>
                <w:bCs/>
                <w:color w:val="000000"/>
                <w:lang w:eastAsia="en-GB"/>
              </w:rPr>
              <w:t> </w:t>
            </w:r>
          </w:p>
        </w:tc>
        <w:tc>
          <w:tcPr>
            <w:tcW w:w="12316"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79D75C"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290" w:type="dxa"/>
            <w:gridSpan w:val="2"/>
            <w:vAlign w:val="center"/>
            <w:hideMark/>
          </w:tcPr>
          <w:p w14:paraId="6947E4FF"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r>
      <w:tr w:rsidR="000C2BAA" w:rsidRPr="00C068A5" w14:paraId="16FDFF5A" w14:textId="77777777" w:rsidTr="000C2BAA">
        <w:trPr>
          <w:trHeight w:val="440"/>
        </w:trPr>
        <w:tc>
          <w:tcPr>
            <w:tcW w:w="944" w:type="dxa"/>
            <w:tcBorders>
              <w:top w:val="nil"/>
              <w:left w:val="nil"/>
              <w:bottom w:val="nil"/>
              <w:right w:val="nil"/>
            </w:tcBorders>
            <w:shd w:val="clear" w:color="000000" w:fill="FFFFFF"/>
            <w:vAlign w:val="bottom"/>
            <w:hideMark/>
          </w:tcPr>
          <w:p w14:paraId="6DD13FF3"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w:t>
            </w:r>
          </w:p>
        </w:tc>
        <w:tc>
          <w:tcPr>
            <w:tcW w:w="944" w:type="dxa"/>
            <w:tcBorders>
              <w:top w:val="nil"/>
              <w:left w:val="nil"/>
              <w:bottom w:val="nil"/>
              <w:right w:val="nil"/>
            </w:tcBorders>
            <w:shd w:val="clear" w:color="000000" w:fill="FFFFFF"/>
            <w:vAlign w:val="bottom"/>
            <w:hideMark/>
          </w:tcPr>
          <w:p w14:paraId="0F8F43BE"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w:t>
            </w:r>
          </w:p>
        </w:tc>
        <w:tc>
          <w:tcPr>
            <w:tcW w:w="1284" w:type="dxa"/>
            <w:tcBorders>
              <w:top w:val="nil"/>
              <w:left w:val="nil"/>
              <w:bottom w:val="nil"/>
              <w:right w:val="nil"/>
            </w:tcBorders>
            <w:shd w:val="clear" w:color="000000" w:fill="FFFFFF"/>
            <w:vAlign w:val="bottom"/>
            <w:hideMark/>
          </w:tcPr>
          <w:p w14:paraId="06268A3F" w14:textId="77777777" w:rsidR="000C2BAA" w:rsidRPr="00C068A5" w:rsidRDefault="000C2BAA" w:rsidP="00057E93">
            <w:pPr>
              <w:spacing w:after="0" w:line="240" w:lineRule="auto"/>
              <w:jc w:val="right"/>
              <w:rPr>
                <w:rFonts w:eastAsia="Times New Roman"/>
                <w:b/>
                <w:bCs/>
                <w:color w:val="000000"/>
                <w:lang w:eastAsia="en-GB"/>
              </w:rPr>
            </w:pPr>
            <w:r w:rsidRPr="00C068A5">
              <w:rPr>
                <w:rFonts w:eastAsia="Times New Roman"/>
                <w:b/>
                <w:bCs/>
                <w:color w:val="000000"/>
                <w:lang w:eastAsia="en-GB"/>
              </w:rPr>
              <w:t> </w:t>
            </w:r>
          </w:p>
        </w:tc>
        <w:tc>
          <w:tcPr>
            <w:tcW w:w="12316"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14:paraId="0F924B89"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290" w:type="dxa"/>
            <w:gridSpan w:val="2"/>
            <w:vAlign w:val="center"/>
            <w:hideMark/>
          </w:tcPr>
          <w:p w14:paraId="7A688688"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r>
      <w:tr w:rsidR="000C2BAA" w:rsidRPr="00C068A5" w14:paraId="7F92F2C6" w14:textId="77777777" w:rsidTr="000C2BAA">
        <w:trPr>
          <w:trHeight w:val="440"/>
        </w:trPr>
        <w:tc>
          <w:tcPr>
            <w:tcW w:w="944" w:type="dxa"/>
            <w:tcBorders>
              <w:top w:val="nil"/>
              <w:left w:val="nil"/>
              <w:bottom w:val="nil"/>
              <w:right w:val="nil"/>
            </w:tcBorders>
            <w:shd w:val="clear" w:color="000000" w:fill="FFFFFF"/>
            <w:vAlign w:val="bottom"/>
            <w:hideMark/>
          </w:tcPr>
          <w:p w14:paraId="2939E18F"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w:t>
            </w:r>
          </w:p>
        </w:tc>
        <w:tc>
          <w:tcPr>
            <w:tcW w:w="944" w:type="dxa"/>
            <w:tcBorders>
              <w:top w:val="nil"/>
              <w:left w:val="nil"/>
              <w:bottom w:val="nil"/>
              <w:right w:val="nil"/>
            </w:tcBorders>
            <w:shd w:val="clear" w:color="000000" w:fill="FFFFFF"/>
            <w:vAlign w:val="bottom"/>
            <w:hideMark/>
          </w:tcPr>
          <w:p w14:paraId="2C8EF7D4"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w:t>
            </w:r>
          </w:p>
        </w:tc>
        <w:tc>
          <w:tcPr>
            <w:tcW w:w="1284" w:type="dxa"/>
            <w:tcBorders>
              <w:top w:val="nil"/>
              <w:left w:val="nil"/>
              <w:bottom w:val="nil"/>
              <w:right w:val="nil"/>
            </w:tcBorders>
            <w:shd w:val="clear" w:color="000000" w:fill="FFFFFF"/>
            <w:vAlign w:val="bottom"/>
            <w:hideMark/>
          </w:tcPr>
          <w:p w14:paraId="03C6416F" w14:textId="77777777" w:rsidR="000C2BAA" w:rsidRPr="00C068A5" w:rsidRDefault="000C2BAA" w:rsidP="00057E93">
            <w:pPr>
              <w:spacing w:after="0" w:line="240" w:lineRule="auto"/>
              <w:jc w:val="right"/>
              <w:rPr>
                <w:rFonts w:eastAsia="Times New Roman"/>
                <w:b/>
                <w:bCs/>
                <w:color w:val="000000"/>
                <w:lang w:eastAsia="en-GB"/>
              </w:rPr>
            </w:pPr>
            <w:r w:rsidRPr="00C068A5">
              <w:rPr>
                <w:rFonts w:eastAsia="Times New Roman"/>
                <w:b/>
                <w:bCs/>
                <w:color w:val="000000"/>
                <w:lang w:eastAsia="en-GB"/>
              </w:rPr>
              <w:t> </w:t>
            </w:r>
          </w:p>
        </w:tc>
        <w:tc>
          <w:tcPr>
            <w:tcW w:w="12316"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14:paraId="67C8E263"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290" w:type="dxa"/>
            <w:gridSpan w:val="2"/>
            <w:vAlign w:val="center"/>
            <w:hideMark/>
          </w:tcPr>
          <w:p w14:paraId="20A1F078"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r>
      <w:tr w:rsidR="000C2BAA" w:rsidRPr="00C068A5" w14:paraId="2D6EED1B" w14:textId="77777777" w:rsidTr="000C2BAA">
        <w:trPr>
          <w:trHeight w:val="440"/>
        </w:trPr>
        <w:tc>
          <w:tcPr>
            <w:tcW w:w="944" w:type="dxa"/>
            <w:tcBorders>
              <w:top w:val="nil"/>
              <w:left w:val="nil"/>
              <w:bottom w:val="nil"/>
              <w:right w:val="nil"/>
            </w:tcBorders>
            <w:shd w:val="clear" w:color="000000" w:fill="FFFFFF"/>
            <w:vAlign w:val="bottom"/>
            <w:hideMark/>
          </w:tcPr>
          <w:p w14:paraId="43788533"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w:t>
            </w:r>
          </w:p>
        </w:tc>
        <w:tc>
          <w:tcPr>
            <w:tcW w:w="944" w:type="dxa"/>
            <w:tcBorders>
              <w:top w:val="nil"/>
              <w:left w:val="nil"/>
              <w:bottom w:val="nil"/>
              <w:right w:val="nil"/>
            </w:tcBorders>
            <w:shd w:val="clear" w:color="000000" w:fill="FFFFFF"/>
            <w:vAlign w:val="bottom"/>
            <w:hideMark/>
          </w:tcPr>
          <w:p w14:paraId="019AC555"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w:t>
            </w:r>
          </w:p>
        </w:tc>
        <w:tc>
          <w:tcPr>
            <w:tcW w:w="1284" w:type="dxa"/>
            <w:tcBorders>
              <w:top w:val="nil"/>
              <w:left w:val="nil"/>
              <w:bottom w:val="nil"/>
              <w:right w:val="nil"/>
            </w:tcBorders>
            <w:shd w:val="clear" w:color="000000" w:fill="FFFFFF"/>
            <w:vAlign w:val="bottom"/>
            <w:hideMark/>
          </w:tcPr>
          <w:p w14:paraId="2990EC27" w14:textId="77777777" w:rsidR="000C2BAA" w:rsidRPr="00C068A5" w:rsidRDefault="000C2BAA" w:rsidP="00057E93">
            <w:pPr>
              <w:spacing w:after="0" w:line="240" w:lineRule="auto"/>
              <w:jc w:val="right"/>
              <w:rPr>
                <w:rFonts w:eastAsia="Times New Roman"/>
                <w:b/>
                <w:bCs/>
                <w:color w:val="000000"/>
                <w:lang w:eastAsia="en-GB"/>
              </w:rPr>
            </w:pPr>
            <w:r w:rsidRPr="00C068A5">
              <w:rPr>
                <w:rFonts w:eastAsia="Times New Roman"/>
                <w:b/>
                <w:bCs/>
                <w:color w:val="000000"/>
                <w:lang w:eastAsia="en-GB"/>
              </w:rPr>
              <w:t> </w:t>
            </w:r>
          </w:p>
        </w:tc>
        <w:tc>
          <w:tcPr>
            <w:tcW w:w="12316"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14:paraId="37C05655"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290" w:type="dxa"/>
            <w:gridSpan w:val="2"/>
            <w:vAlign w:val="center"/>
            <w:hideMark/>
          </w:tcPr>
          <w:p w14:paraId="68BCC8C4"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r>
      <w:tr w:rsidR="000C2BAA" w:rsidRPr="00C068A5" w14:paraId="7558FD9F" w14:textId="77777777" w:rsidTr="000C2BAA">
        <w:trPr>
          <w:gridAfter w:val="1"/>
          <w:wAfter w:w="10" w:type="dxa"/>
          <w:trHeight w:val="274"/>
        </w:trPr>
        <w:tc>
          <w:tcPr>
            <w:tcW w:w="944" w:type="dxa"/>
            <w:tcBorders>
              <w:top w:val="nil"/>
              <w:left w:val="nil"/>
              <w:bottom w:val="nil"/>
              <w:right w:val="nil"/>
            </w:tcBorders>
            <w:shd w:val="clear" w:color="000000" w:fill="FFFFFF"/>
            <w:vAlign w:val="bottom"/>
            <w:hideMark/>
          </w:tcPr>
          <w:p w14:paraId="138AFFD9"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w:t>
            </w:r>
          </w:p>
        </w:tc>
        <w:tc>
          <w:tcPr>
            <w:tcW w:w="944" w:type="dxa"/>
            <w:tcBorders>
              <w:top w:val="nil"/>
              <w:left w:val="nil"/>
              <w:bottom w:val="nil"/>
              <w:right w:val="nil"/>
            </w:tcBorders>
            <w:shd w:val="clear" w:color="000000" w:fill="FFFFFF"/>
            <w:vAlign w:val="bottom"/>
            <w:hideMark/>
          </w:tcPr>
          <w:p w14:paraId="5685F5E8"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w:t>
            </w:r>
          </w:p>
        </w:tc>
        <w:tc>
          <w:tcPr>
            <w:tcW w:w="1284" w:type="dxa"/>
            <w:tcBorders>
              <w:top w:val="nil"/>
              <w:left w:val="nil"/>
              <w:bottom w:val="nil"/>
              <w:right w:val="nil"/>
            </w:tcBorders>
            <w:shd w:val="clear" w:color="000000" w:fill="FFFFFF"/>
            <w:vAlign w:val="bottom"/>
            <w:hideMark/>
          </w:tcPr>
          <w:p w14:paraId="6C37A975" w14:textId="77777777" w:rsidR="000C2BAA" w:rsidRPr="00C068A5" w:rsidRDefault="000C2BAA" w:rsidP="00057E93">
            <w:pPr>
              <w:spacing w:after="0" w:line="240" w:lineRule="auto"/>
              <w:jc w:val="right"/>
              <w:rPr>
                <w:rFonts w:eastAsia="Times New Roman"/>
                <w:b/>
                <w:bCs/>
                <w:color w:val="000000"/>
                <w:lang w:eastAsia="en-GB"/>
              </w:rPr>
            </w:pPr>
            <w:r w:rsidRPr="00C068A5">
              <w:rPr>
                <w:rFonts w:eastAsia="Times New Roman"/>
                <w:b/>
                <w:bCs/>
                <w:color w:val="000000"/>
                <w:lang w:eastAsia="en-GB"/>
              </w:rPr>
              <w:t> </w:t>
            </w:r>
          </w:p>
        </w:tc>
        <w:tc>
          <w:tcPr>
            <w:tcW w:w="1374" w:type="dxa"/>
            <w:tcBorders>
              <w:top w:val="nil"/>
              <w:left w:val="nil"/>
              <w:bottom w:val="nil"/>
              <w:right w:val="nil"/>
            </w:tcBorders>
            <w:shd w:val="clear" w:color="000000" w:fill="FFFFFF"/>
            <w:vAlign w:val="bottom"/>
            <w:hideMark/>
          </w:tcPr>
          <w:p w14:paraId="2E6CE817"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2557" w:type="dxa"/>
            <w:tcBorders>
              <w:top w:val="nil"/>
              <w:left w:val="nil"/>
              <w:bottom w:val="nil"/>
              <w:right w:val="nil"/>
            </w:tcBorders>
            <w:shd w:val="clear" w:color="000000" w:fill="FFFFFF"/>
            <w:vAlign w:val="bottom"/>
            <w:hideMark/>
          </w:tcPr>
          <w:p w14:paraId="23107421"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543" w:type="dxa"/>
            <w:tcBorders>
              <w:top w:val="nil"/>
              <w:left w:val="nil"/>
              <w:bottom w:val="nil"/>
              <w:right w:val="nil"/>
            </w:tcBorders>
            <w:shd w:val="clear" w:color="000000" w:fill="FFFFFF"/>
            <w:vAlign w:val="bottom"/>
            <w:hideMark/>
          </w:tcPr>
          <w:p w14:paraId="4943CB30"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559" w:type="dxa"/>
            <w:tcBorders>
              <w:top w:val="nil"/>
              <w:left w:val="nil"/>
              <w:bottom w:val="nil"/>
              <w:right w:val="nil"/>
            </w:tcBorders>
            <w:shd w:val="clear" w:color="000000" w:fill="FFFFFF"/>
            <w:vAlign w:val="bottom"/>
            <w:hideMark/>
          </w:tcPr>
          <w:p w14:paraId="48D6C8ED"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863" w:type="dxa"/>
            <w:tcBorders>
              <w:top w:val="nil"/>
              <w:left w:val="nil"/>
              <w:bottom w:val="nil"/>
              <w:right w:val="nil"/>
            </w:tcBorders>
            <w:shd w:val="clear" w:color="000000" w:fill="FFFFFF"/>
            <w:vAlign w:val="bottom"/>
            <w:hideMark/>
          </w:tcPr>
          <w:p w14:paraId="72E719CA"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1918" w:type="dxa"/>
            <w:tcBorders>
              <w:top w:val="nil"/>
              <w:left w:val="nil"/>
              <w:bottom w:val="nil"/>
              <w:right w:val="nil"/>
            </w:tcBorders>
            <w:shd w:val="clear" w:color="000000" w:fill="FFFFFF"/>
            <w:vAlign w:val="bottom"/>
            <w:hideMark/>
          </w:tcPr>
          <w:p w14:paraId="26D55797"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1902" w:type="dxa"/>
            <w:tcBorders>
              <w:top w:val="nil"/>
              <w:left w:val="nil"/>
              <w:bottom w:val="nil"/>
              <w:right w:val="nil"/>
            </w:tcBorders>
            <w:shd w:val="clear" w:color="000000" w:fill="FFFFFF"/>
            <w:vAlign w:val="bottom"/>
            <w:hideMark/>
          </w:tcPr>
          <w:p w14:paraId="618E0369"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863" w:type="dxa"/>
            <w:tcBorders>
              <w:top w:val="nil"/>
              <w:left w:val="nil"/>
              <w:bottom w:val="nil"/>
              <w:right w:val="nil"/>
            </w:tcBorders>
            <w:shd w:val="clear" w:color="000000" w:fill="FFFFFF"/>
            <w:vAlign w:val="bottom"/>
            <w:hideMark/>
          </w:tcPr>
          <w:p w14:paraId="2025BEE5"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863" w:type="dxa"/>
            <w:tcBorders>
              <w:top w:val="nil"/>
              <w:left w:val="nil"/>
              <w:bottom w:val="nil"/>
              <w:right w:val="nil"/>
            </w:tcBorders>
            <w:shd w:val="clear" w:color="000000" w:fill="FFFFFF"/>
            <w:vAlign w:val="bottom"/>
            <w:hideMark/>
          </w:tcPr>
          <w:p w14:paraId="6319124F"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867" w:type="dxa"/>
            <w:tcBorders>
              <w:top w:val="nil"/>
              <w:left w:val="nil"/>
              <w:bottom w:val="nil"/>
              <w:right w:val="nil"/>
            </w:tcBorders>
            <w:shd w:val="clear" w:color="000000" w:fill="FFFFFF"/>
            <w:vAlign w:val="bottom"/>
            <w:hideMark/>
          </w:tcPr>
          <w:p w14:paraId="53E0469A"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w:t>
            </w:r>
          </w:p>
        </w:tc>
        <w:tc>
          <w:tcPr>
            <w:tcW w:w="290" w:type="dxa"/>
            <w:gridSpan w:val="2"/>
            <w:vAlign w:val="center"/>
            <w:hideMark/>
          </w:tcPr>
          <w:p w14:paraId="5E015CFB"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r>
      <w:tr w:rsidR="000C2BAA" w:rsidRPr="00C068A5" w14:paraId="0B0E72A6" w14:textId="77777777" w:rsidTr="000C2BAA">
        <w:trPr>
          <w:trHeight w:val="352"/>
        </w:trPr>
        <w:tc>
          <w:tcPr>
            <w:tcW w:w="15491" w:type="dxa"/>
            <w:gridSpan w:val="1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206A0F0" w14:textId="77777777" w:rsidR="000C2BAA" w:rsidRPr="00C068A5" w:rsidRDefault="000C2BAA" w:rsidP="00057E93">
            <w:pPr>
              <w:spacing w:after="0" w:line="240" w:lineRule="auto"/>
              <w:rPr>
                <w:rFonts w:eastAsia="Times New Roman"/>
                <w:b/>
                <w:bCs/>
                <w:i/>
                <w:iCs/>
                <w:color w:val="000000"/>
                <w:sz w:val="20"/>
                <w:szCs w:val="20"/>
                <w:lang w:eastAsia="en-GB"/>
              </w:rPr>
            </w:pPr>
            <w:r w:rsidRPr="00C068A5">
              <w:rPr>
                <w:rFonts w:eastAsia="Times New Roman"/>
                <w:b/>
                <w:bCs/>
                <w:i/>
                <w:iCs/>
                <w:color w:val="000000"/>
                <w:sz w:val="20"/>
                <w:szCs w:val="20"/>
                <w:lang w:eastAsia="en-GB"/>
              </w:rPr>
              <w:t xml:space="preserve">Note </w:t>
            </w:r>
            <w:proofErr w:type="gramStart"/>
            <w:r w:rsidRPr="00C068A5">
              <w:rPr>
                <w:rFonts w:eastAsia="Times New Roman"/>
                <w:b/>
                <w:bCs/>
                <w:i/>
                <w:iCs/>
                <w:color w:val="000000"/>
                <w:sz w:val="20"/>
                <w:szCs w:val="20"/>
                <w:lang w:eastAsia="en-GB"/>
              </w:rPr>
              <w:t>-  Specific</w:t>
            </w:r>
            <w:proofErr w:type="gramEnd"/>
            <w:r w:rsidRPr="00C068A5">
              <w:rPr>
                <w:rFonts w:eastAsia="Times New Roman"/>
                <w:b/>
                <w:bCs/>
                <w:i/>
                <w:iCs/>
                <w:color w:val="000000"/>
                <w:sz w:val="20"/>
                <w:szCs w:val="20"/>
                <w:lang w:eastAsia="en-GB"/>
              </w:rPr>
              <w:t xml:space="preserve"> Risk Assessment Templates are available within the SHE Management System for  dealing with specific risks such as COSHH, Noise, HAVS, Fire, Young Persons, Manual Handling, Legionella etc.  Where </w:t>
            </w:r>
            <w:proofErr w:type="spellStart"/>
            <w:r w:rsidRPr="00C068A5">
              <w:rPr>
                <w:rFonts w:eastAsia="Times New Roman"/>
                <w:b/>
                <w:bCs/>
                <w:i/>
                <w:iCs/>
                <w:color w:val="000000"/>
                <w:sz w:val="20"/>
                <w:szCs w:val="20"/>
                <w:lang w:eastAsia="en-GB"/>
              </w:rPr>
              <w:t>relevent</w:t>
            </w:r>
            <w:proofErr w:type="spellEnd"/>
            <w:r w:rsidRPr="00C068A5">
              <w:rPr>
                <w:rFonts w:eastAsia="Times New Roman"/>
                <w:b/>
                <w:bCs/>
                <w:i/>
                <w:iCs/>
                <w:color w:val="000000"/>
                <w:sz w:val="20"/>
                <w:szCs w:val="20"/>
                <w:lang w:eastAsia="en-GB"/>
              </w:rPr>
              <w:t xml:space="preserve"> complete a specific risk assessment, reference above and include within the overall RAMS documentation</w:t>
            </w:r>
          </w:p>
        </w:tc>
        <w:tc>
          <w:tcPr>
            <w:tcW w:w="290" w:type="dxa"/>
            <w:gridSpan w:val="2"/>
            <w:vAlign w:val="center"/>
            <w:hideMark/>
          </w:tcPr>
          <w:p w14:paraId="035911D9"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r>
      <w:tr w:rsidR="000C2BAA" w:rsidRPr="00C068A5" w14:paraId="4BC7B23C" w14:textId="77777777" w:rsidTr="000C2BAA">
        <w:trPr>
          <w:trHeight w:val="352"/>
        </w:trPr>
        <w:tc>
          <w:tcPr>
            <w:tcW w:w="15491" w:type="dxa"/>
            <w:gridSpan w:val="14"/>
            <w:vMerge/>
            <w:tcBorders>
              <w:top w:val="single" w:sz="4" w:space="0" w:color="auto"/>
              <w:left w:val="single" w:sz="4" w:space="0" w:color="auto"/>
              <w:bottom w:val="single" w:sz="4" w:space="0" w:color="000000"/>
              <w:right w:val="single" w:sz="4" w:space="0" w:color="000000"/>
            </w:tcBorders>
            <w:vAlign w:val="center"/>
            <w:hideMark/>
          </w:tcPr>
          <w:p w14:paraId="4451025A" w14:textId="77777777" w:rsidR="000C2BAA" w:rsidRPr="00C068A5" w:rsidRDefault="000C2BAA" w:rsidP="00057E93">
            <w:pPr>
              <w:spacing w:after="0" w:line="240" w:lineRule="auto"/>
              <w:rPr>
                <w:rFonts w:eastAsia="Times New Roman"/>
                <w:b/>
                <w:bCs/>
                <w:i/>
                <w:iCs/>
                <w:color w:val="000000"/>
                <w:sz w:val="20"/>
                <w:szCs w:val="20"/>
                <w:lang w:eastAsia="en-GB"/>
              </w:rPr>
            </w:pPr>
          </w:p>
        </w:tc>
        <w:tc>
          <w:tcPr>
            <w:tcW w:w="290" w:type="dxa"/>
            <w:gridSpan w:val="2"/>
            <w:tcBorders>
              <w:top w:val="nil"/>
              <w:left w:val="nil"/>
              <w:bottom w:val="nil"/>
              <w:right w:val="nil"/>
            </w:tcBorders>
            <w:shd w:val="clear" w:color="auto" w:fill="auto"/>
            <w:noWrap/>
            <w:vAlign w:val="bottom"/>
            <w:hideMark/>
          </w:tcPr>
          <w:p w14:paraId="72D40B70" w14:textId="77777777" w:rsidR="000C2BAA" w:rsidRPr="00C068A5" w:rsidRDefault="000C2BAA" w:rsidP="00057E93">
            <w:pPr>
              <w:spacing w:after="0" w:line="240" w:lineRule="auto"/>
              <w:rPr>
                <w:rFonts w:eastAsia="Times New Roman"/>
                <w:b/>
                <w:bCs/>
                <w:i/>
                <w:iCs/>
                <w:color w:val="000000"/>
                <w:sz w:val="20"/>
                <w:szCs w:val="20"/>
                <w:lang w:eastAsia="en-GB"/>
              </w:rPr>
            </w:pPr>
          </w:p>
        </w:tc>
      </w:tr>
    </w:tbl>
    <w:p w14:paraId="7F9B252F" w14:textId="5C1C23BC" w:rsidR="000C2BAA" w:rsidRDefault="000C2BAA"/>
    <w:p w14:paraId="3E93B831" w14:textId="71BDC337" w:rsidR="000C2BAA" w:rsidRDefault="000C2BAA"/>
    <w:p w14:paraId="17F6FA10" w14:textId="78E3F82C" w:rsidR="000C2BAA" w:rsidRDefault="000C2BAA"/>
    <w:p w14:paraId="0AC0B4D4" w14:textId="77777777" w:rsidR="000C2BAA" w:rsidRDefault="000C2BAA" w:rsidP="001A2AFC">
      <w:pPr>
        <w:pStyle w:val="Heading1"/>
      </w:pPr>
      <w:bookmarkStart w:id="0" w:name="_Hlk123813477"/>
    </w:p>
    <w:tbl>
      <w:tblPr>
        <w:tblW w:w="15792" w:type="dxa"/>
        <w:tblLook w:val="04A0" w:firstRow="1" w:lastRow="0" w:firstColumn="1" w:lastColumn="0" w:noHBand="0" w:noVBand="1"/>
      </w:tblPr>
      <w:tblGrid>
        <w:gridCol w:w="2372"/>
        <w:gridCol w:w="941"/>
        <w:gridCol w:w="844"/>
        <w:gridCol w:w="1472"/>
        <w:gridCol w:w="2552"/>
        <w:gridCol w:w="533"/>
        <w:gridCol w:w="533"/>
        <w:gridCol w:w="541"/>
        <w:gridCol w:w="4379"/>
        <w:gridCol w:w="541"/>
        <w:gridCol w:w="541"/>
        <w:gridCol w:w="543"/>
      </w:tblGrid>
      <w:tr w:rsidR="000C2BAA" w:rsidRPr="00C068A5" w14:paraId="7D2B0454" w14:textId="77777777" w:rsidTr="00E77A29">
        <w:trPr>
          <w:trHeight w:val="272"/>
        </w:trPr>
        <w:tc>
          <w:tcPr>
            <w:tcW w:w="4157" w:type="dxa"/>
            <w:gridSpan w:val="3"/>
            <w:tcBorders>
              <w:top w:val="single" w:sz="4" w:space="0" w:color="auto"/>
              <w:left w:val="single" w:sz="4" w:space="0" w:color="auto"/>
              <w:bottom w:val="single" w:sz="4" w:space="0" w:color="auto"/>
              <w:right w:val="single" w:sz="4" w:space="0" w:color="000000"/>
            </w:tcBorders>
            <w:shd w:val="clear" w:color="auto" w:fill="B7DFA8" w:themeFill="accent1" w:themeFillTint="66"/>
            <w:noWrap/>
            <w:vAlign w:val="bottom"/>
            <w:hideMark/>
          </w:tcPr>
          <w:bookmarkEnd w:id="0"/>
          <w:p w14:paraId="12D267BB"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Contract:</w:t>
            </w:r>
          </w:p>
        </w:tc>
        <w:tc>
          <w:tcPr>
            <w:tcW w:w="11635" w:type="dxa"/>
            <w:gridSpan w:val="9"/>
            <w:tcBorders>
              <w:top w:val="single" w:sz="4" w:space="0" w:color="auto"/>
              <w:left w:val="nil"/>
              <w:bottom w:val="single" w:sz="4" w:space="0" w:color="auto"/>
              <w:right w:val="single" w:sz="4" w:space="0" w:color="000000"/>
            </w:tcBorders>
            <w:shd w:val="clear" w:color="auto" w:fill="auto"/>
            <w:vAlign w:val="center"/>
            <w:hideMark/>
          </w:tcPr>
          <w:p w14:paraId="2CE2357F"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xml:space="preserve">East Sussex </w:t>
            </w:r>
            <w:proofErr w:type="spellStart"/>
            <w:r w:rsidRPr="00C068A5">
              <w:rPr>
                <w:rFonts w:eastAsia="Times New Roman"/>
                <w:color w:val="000000"/>
                <w:lang w:eastAsia="en-GB"/>
              </w:rPr>
              <w:t>Count</w:t>
            </w:r>
            <w:proofErr w:type="spellEnd"/>
            <w:r w:rsidRPr="00C068A5">
              <w:rPr>
                <w:rFonts w:eastAsia="Times New Roman"/>
                <w:color w:val="000000"/>
                <w:lang w:eastAsia="en-GB"/>
              </w:rPr>
              <w:t xml:space="preserve"> Council</w:t>
            </w:r>
          </w:p>
        </w:tc>
      </w:tr>
      <w:tr w:rsidR="000C2BAA" w:rsidRPr="00C068A5" w14:paraId="427CF77F" w14:textId="77777777" w:rsidTr="00E77A29">
        <w:trPr>
          <w:trHeight w:val="272"/>
        </w:trPr>
        <w:tc>
          <w:tcPr>
            <w:tcW w:w="4157" w:type="dxa"/>
            <w:gridSpan w:val="3"/>
            <w:tcBorders>
              <w:top w:val="nil"/>
              <w:left w:val="single" w:sz="4" w:space="0" w:color="auto"/>
              <w:bottom w:val="single" w:sz="4" w:space="0" w:color="auto"/>
              <w:right w:val="single" w:sz="4" w:space="0" w:color="000000"/>
            </w:tcBorders>
            <w:shd w:val="clear" w:color="auto" w:fill="B7DFA8" w:themeFill="accent1" w:themeFillTint="66"/>
            <w:noWrap/>
            <w:vAlign w:val="bottom"/>
            <w:hideMark/>
          </w:tcPr>
          <w:p w14:paraId="7651F762"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Operation/Activity:</w:t>
            </w:r>
          </w:p>
        </w:tc>
        <w:tc>
          <w:tcPr>
            <w:tcW w:w="1163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418C67F5"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 xml:space="preserve">Volunteer Weed Maintenance </w:t>
            </w:r>
          </w:p>
        </w:tc>
      </w:tr>
      <w:tr w:rsidR="000C2BAA" w:rsidRPr="00C068A5" w14:paraId="3B1CBB0F" w14:textId="77777777" w:rsidTr="00E77A29">
        <w:trPr>
          <w:trHeight w:val="272"/>
        </w:trPr>
        <w:tc>
          <w:tcPr>
            <w:tcW w:w="4157" w:type="dxa"/>
            <w:gridSpan w:val="3"/>
            <w:tcBorders>
              <w:top w:val="single" w:sz="4" w:space="0" w:color="auto"/>
              <w:left w:val="single" w:sz="4" w:space="0" w:color="auto"/>
              <w:bottom w:val="single" w:sz="4" w:space="0" w:color="auto"/>
              <w:right w:val="nil"/>
            </w:tcBorders>
            <w:shd w:val="clear" w:color="auto" w:fill="B7DFA8" w:themeFill="accent1" w:themeFillTint="66"/>
            <w:noWrap/>
            <w:vAlign w:val="bottom"/>
            <w:hideMark/>
          </w:tcPr>
          <w:p w14:paraId="4F2FA6A4"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Risk Assessment No.</w:t>
            </w:r>
          </w:p>
        </w:tc>
        <w:tc>
          <w:tcPr>
            <w:tcW w:w="11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18C3CE" w14:textId="77777777" w:rsidR="000C2BAA" w:rsidRPr="00C068A5" w:rsidRDefault="000C2BAA" w:rsidP="00057E93">
            <w:pPr>
              <w:spacing w:after="0" w:line="240" w:lineRule="auto"/>
              <w:rPr>
                <w:rFonts w:eastAsia="Times New Roman"/>
                <w:color w:val="000000"/>
                <w:lang w:eastAsia="en-GB"/>
              </w:rPr>
            </w:pPr>
            <w:r w:rsidRPr="00C068A5">
              <w:rPr>
                <w:rFonts w:eastAsia="Times New Roman"/>
                <w:color w:val="000000"/>
                <w:lang w:eastAsia="en-GB"/>
              </w:rPr>
              <w:t>ESCC-HSI-002L or H</w:t>
            </w:r>
          </w:p>
        </w:tc>
      </w:tr>
      <w:tr w:rsidR="000C2BAA" w:rsidRPr="00C068A5" w14:paraId="5EBEFFF6" w14:textId="77777777" w:rsidTr="00792EA8">
        <w:trPr>
          <w:trHeight w:val="160"/>
        </w:trPr>
        <w:tc>
          <w:tcPr>
            <w:tcW w:w="2372" w:type="dxa"/>
            <w:tcBorders>
              <w:top w:val="nil"/>
              <w:left w:val="single" w:sz="4" w:space="0" w:color="auto"/>
              <w:bottom w:val="single" w:sz="4" w:space="0" w:color="auto"/>
              <w:right w:val="nil"/>
            </w:tcBorders>
            <w:shd w:val="clear" w:color="000000" w:fill="FFFFFF"/>
            <w:noWrap/>
            <w:vAlign w:val="bottom"/>
            <w:hideMark/>
          </w:tcPr>
          <w:p w14:paraId="584106CA"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 </w:t>
            </w:r>
          </w:p>
        </w:tc>
        <w:tc>
          <w:tcPr>
            <w:tcW w:w="941" w:type="dxa"/>
            <w:tcBorders>
              <w:top w:val="nil"/>
              <w:left w:val="nil"/>
              <w:bottom w:val="single" w:sz="4" w:space="0" w:color="auto"/>
              <w:right w:val="nil"/>
            </w:tcBorders>
            <w:shd w:val="clear" w:color="000000" w:fill="FFFFFF"/>
            <w:noWrap/>
            <w:vAlign w:val="bottom"/>
            <w:hideMark/>
          </w:tcPr>
          <w:p w14:paraId="51AE5324"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 </w:t>
            </w:r>
          </w:p>
        </w:tc>
        <w:tc>
          <w:tcPr>
            <w:tcW w:w="843" w:type="dxa"/>
            <w:tcBorders>
              <w:top w:val="nil"/>
              <w:left w:val="nil"/>
              <w:bottom w:val="single" w:sz="4" w:space="0" w:color="auto"/>
              <w:right w:val="single" w:sz="4" w:space="0" w:color="auto"/>
            </w:tcBorders>
            <w:shd w:val="clear" w:color="000000" w:fill="FFFFFF"/>
            <w:noWrap/>
            <w:vAlign w:val="bottom"/>
            <w:hideMark/>
          </w:tcPr>
          <w:p w14:paraId="27B86B2A"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 </w:t>
            </w:r>
          </w:p>
        </w:tc>
        <w:tc>
          <w:tcPr>
            <w:tcW w:w="1472" w:type="dxa"/>
            <w:tcBorders>
              <w:top w:val="nil"/>
              <w:left w:val="nil"/>
              <w:bottom w:val="nil"/>
              <w:right w:val="nil"/>
            </w:tcBorders>
            <w:shd w:val="clear" w:color="auto" w:fill="auto"/>
            <w:noWrap/>
            <w:vAlign w:val="bottom"/>
            <w:hideMark/>
          </w:tcPr>
          <w:p w14:paraId="68F3F0FD" w14:textId="77777777" w:rsidR="000C2BAA" w:rsidRPr="00C068A5" w:rsidRDefault="000C2BAA" w:rsidP="00057E93">
            <w:pPr>
              <w:spacing w:after="0" w:line="240" w:lineRule="auto"/>
              <w:rPr>
                <w:rFonts w:eastAsia="Times New Roman"/>
                <w:b/>
                <w:bCs/>
                <w:color w:val="000000"/>
                <w:lang w:eastAsia="en-GB"/>
              </w:rPr>
            </w:pPr>
          </w:p>
        </w:tc>
        <w:tc>
          <w:tcPr>
            <w:tcW w:w="2552" w:type="dxa"/>
            <w:tcBorders>
              <w:top w:val="nil"/>
              <w:left w:val="nil"/>
              <w:bottom w:val="nil"/>
              <w:right w:val="nil"/>
            </w:tcBorders>
            <w:shd w:val="clear" w:color="auto" w:fill="auto"/>
            <w:noWrap/>
            <w:vAlign w:val="bottom"/>
            <w:hideMark/>
          </w:tcPr>
          <w:p w14:paraId="717105BB"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c>
          <w:tcPr>
            <w:tcW w:w="533" w:type="dxa"/>
            <w:tcBorders>
              <w:top w:val="nil"/>
              <w:left w:val="nil"/>
              <w:bottom w:val="nil"/>
              <w:right w:val="nil"/>
            </w:tcBorders>
            <w:shd w:val="clear" w:color="auto" w:fill="auto"/>
            <w:noWrap/>
            <w:vAlign w:val="bottom"/>
            <w:hideMark/>
          </w:tcPr>
          <w:p w14:paraId="17F5BF63"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c>
          <w:tcPr>
            <w:tcW w:w="533" w:type="dxa"/>
            <w:tcBorders>
              <w:top w:val="nil"/>
              <w:left w:val="nil"/>
              <w:bottom w:val="nil"/>
              <w:right w:val="nil"/>
            </w:tcBorders>
            <w:shd w:val="clear" w:color="auto" w:fill="auto"/>
            <w:noWrap/>
            <w:vAlign w:val="bottom"/>
            <w:hideMark/>
          </w:tcPr>
          <w:p w14:paraId="49BBF488" w14:textId="77777777" w:rsidR="000C2BAA" w:rsidRPr="00C068A5" w:rsidRDefault="000C2BAA" w:rsidP="00057E93">
            <w:pPr>
              <w:spacing w:after="0" w:line="240" w:lineRule="auto"/>
              <w:jc w:val="center"/>
              <w:rPr>
                <w:rFonts w:ascii="Times New Roman" w:eastAsia="Times New Roman" w:hAnsi="Times New Roman" w:cs="Times New Roman"/>
                <w:sz w:val="20"/>
                <w:szCs w:val="20"/>
                <w:lang w:eastAsia="en-GB"/>
              </w:rPr>
            </w:pPr>
          </w:p>
        </w:tc>
        <w:tc>
          <w:tcPr>
            <w:tcW w:w="541" w:type="dxa"/>
            <w:tcBorders>
              <w:top w:val="nil"/>
              <w:left w:val="nil"/>
              <w:bottom w:val="nil"/>
              <w:right w:val="nil"/>
            </w:tcBorders>
            <w:shd w:val="clear" w:color="auto" w:fill="auto"/>
            <w:noWrap/>
            <w:vAlign w:val="bottom"/>
            <w:hideMark/>
          </w:tcPr>
          <w:p w14:paraId="4AA0EEC1" w14:textId="77777777" w:rsidR="000C2BAA" w:rsidRPr="00C068A5" w:rsidRDefault="000C2BAA" w:rsidP="00057E93">
            <w:pPr>
              <w:spacing w:after="0" w:line="240" w:lineRule="auto"/>
              <w:jc w:val="center"/>
              <w:rPr>
                <w:rFonts w:ascii="Times New Roman" w:eastAsia="Times New Roman" w:hAnsi="Times New Roman" w:cs="Times New Roman"/>
                <w:sz w:val="20"/>
                <w:szCs w:val="20"/>
                <w:lang w:eastAsia="en-GB"/>
              </w:rPr>
            </w:pPr>
          </w:p>
        </w:tc>
        <w:tc>
          <w:tcPr>
            <w:tcW w:w="4379" w:type="dxa"/>
            <w:tcBorders>
              <w:top w:val="nil"/>
              <w:left w:val="nil"/>
              <w:bottom w:val="nil"/>
              <w:right w:val="nil"/>
            </w:tcBorders>
            <w:shd w:val="clear" w:color="auto" w:fill="auto"/>
            <w:noWrap/>
            <w:vAlign w:val="bottom"/>
            <w:hideMark/>
          </w:tcPr>
          <w:p w14:paraId="1AF44ACA"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c>
          <w:tcPr>
            <w:tcW w:w="541" w:type="dxa"/>
            <w:tcBorders>
              <w:top w:val="nil"/>
              <w:left w:val="nil"/>
              <w:bottom w:val="nil"/>
              <w:right w:val="nil"/>
            </w:tcBorders>
            <w:shd w:val="clear" w:color="auto" w:fill="auto"/>
            <w:noWrap/>
            <w:vAlign w:val="bottom"/>
            <w:hideMark/>
          </w:tcPr>
          <w:p w14:paraId="28E5F7B5"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c>
          <w:tcPr>
            <w:tcW w:w="541" w:type="dxa"/>
            <w:tcBorders>
              <w:top w:val="nil"/>
              <w:left w:val="nil"/>
              <w:bottom w:val="nil"/>
              <w:right w:val="nil"/>
            </w:tcBorders>
            <w:shd w:val="clear" w:color="auto" w:fill="auto"/>
            <w:noWrap/>
            <w:vAlign w:val="bottom"/>
            <w:hideMark/>
          </w:tcPr>
          <w:p w14:paraId="195CA9CE"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c>
          <w:tcPr>
            <w:tcW w:w="541" w:type="dxa"/>
            <w:tcBorders>
              <w:top w:val="nil"/>
              <w:left w:val="nil"/>
              <w:bottom w:val="nil"/>
              <w:right w:val="nil"/>
            </w:tcBorders>
            <w:shd w:val="clear" w:color="auto" w:fill="auto"/>
            <w:noWrap/>
            <w:vAlign w:val="bottom"/>
            <w:hideMark/>
          </w:tcPr>
          <w:p w14:paraId="12EB0F84"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r>
      <w:tr w:rsidR="000C2BAA" w:rsidRPr="00C068A5" w14:paraId="500F12A4" w14:textId="77777777" w:rsidTr="00E77A29">
        <w:trPr>
          <w:trHeight w:val="272"/>
        </w:trPr>
        <w:tc>
          <w:tcPr>
            <w:tcW w:w="4157" w:type="dxa"/>
            <w:gridSpan w:val="3"/>
            <w:tcBorders>
              <w:top w:val="single" w:sz="4" w:space="0" w:color="auto"/>
              <w:left w:val="single" w:sz="4" w:space="0" w:color="auto"/>
              <w:bottom w:val="single" w:sz="4" w:space="0" w:color="auto"/>
              <w:right w:val="single" w:sz="4" w:space="0" w:color="000000"/>
            </w:tcBorders>
            <w:shd w:val="clear" w:color="auto" w:fill="B7DFA8" w:themeFill="accent1" w:themeFillTint="66"/>
            <w:noWrap/>
            <w:vAlign w:val="bottom"/>
            <w:hideMark/>
          </w:tcPr>
          <w:p w14:paraId="606E655E" w14:textId="77777777" w:rsidR="000C2BAA" w:rsidRPr="00C068A5" w:rsidRDefault="000C2BAA" w:rsidP="00057E93">
            <w:pPr>
              <w:spacing w:after="0" w:line="240" w:lineRule="auto"/>
              <w:rPr>
                <w:rFonts w:eastAsia="Times New Roman"/>
                <w:b/>
                <w:bCs/>
                <w:color w:val="000000"/>
                <w:lang w:eastAsia="en-GB"/>
              </w:rPr>
            </w:pPr>
            <w:r w:rsidRPr="00C068A5">
              <w:rPr>
                <w:rFonts w:eastAsia="Times New Roman"/>
                <w:b/>
                <w:bCs/>
                <w:color w:val="000000"/>
                <w:lang w:eastAsia="en-GB"/>
              </w:rPr>
              <w:t>Part B - Integrated Risk Assessment</w:t>
            </w:r>
          </w:p>
        </w:tc>
        <w:tc>
          <w:tcPr>
            <w:tcW w:w="1472" w:type="dxa"/>
            <w:tcBorders>
              <w:top w:val="nil"/>
              <w:left w:val="nil"/>
              <w:bottom w:val="nil"/>
              <w:right w:val="nil"/>
            </w:tcBorders>
            <w:shd w:val="clear" w:color="auto" w:fill="auto"/>
            <w:noWrap/>
            <w:vAlign w:val="bottom"/>
            <w:hideMark/>
          </w:tcPr>
          <w:p w14:paraId="0633C1A9" w14:textId="77777777" w:rsidR="000C2BAA" w:rsidRPr="00C068A5" w:rsidRDefault="000C2BAA" w:rsidP="00057E93">
            <w:pPr>
              <w:spacing w:after="0" w:line="240" w:lineRule="auto"/>
              <w:rPr>
                <w:rFonts w:eastAsia="Times New Roman"/>
                <w:b/>
                <w:bCs/>
                <w:color w:val="000000"/>
                <w:lang w:eastAsia="en-GB"/>
              </w:rPr>
            </w:pPr>
          </w:p>
        </w:tc>
        <w:tc>
          <w:tcPr>
            <w:tcW w:w="2552" w:type="dxa"/>
            <w:tcBorders>
              <w:top w:val="nil"/>
              <w:left w:val="nil"/>
              <w:bottom w:val="nil"/>
              <w:right w:val="nil"/>
            </w:tcBorders>
            <w:shd w:val="clear" w:color="auto" w:fill="auto"/>
            <w:noWrap/>
            <w:vAlign w:val="bottom"/>
            <w:hideMark/>
          </w:tcPr>
          <w:p w14:paraId="0A992333" w14:textId="77777777" w:rsidR="000C2BAA" w:rsidRPr="00C068A5" w:rsidRDefault="000C2BAA" w:rsidP="00057E93">
            <w:pPr>
              <w:spacing w:after="0" w:line="240" w:lineRule="auto"/>
              <w:jc w:val="center"/>
              <w:rPr>
                <w:rFonts w:ascii="Times New Roman" w:eastAsia="Times New Roman" w:hAnsi="Times New Roman" w:cs="Times New Roman"/>
                <w:sz w:val="20"/>
                <w:szCs w:val="20"/>
                <w:lang w:eastAsia="en-GB"/>
              </w:rPr>
            </w:pPr>
          </w:p>
        </w:tc>
        <w:tc>
          <w:tcPr>
            <w:tcW w:w="533" w:type="dxa"/>
            <w:tcBorders>
              <w:top w:val="nil"/>
              <w:left w:val="nil"/>
              <w:bottom w:val="nil"/>
              <w:right w:val="nil"/>
            </w:tcBorders>
            <w:shd w:val="clear" w:color="auto" w:fill="auto"/>
            <w:noWrap/>
            <w:vAlign w:val="bottom"/>
            <w:hideMark/>
          </w:tcPr>
          <w:p w14:paraId="2FE814D9" w14:textId="77777777" w:rsidR="000C2BAA" w:rsidRPr="00C068A5" w:rsidRDefault="000C2BAA" w:rsidP="00057E93">
            <w:pPr>
              <w:spacing w:after="0" w:line="240" w:lineRule="auto"/>
              <w:jc w:val="center"/>
              <w:rPr>
                <w:rFonts w:ascii="Times New Roman" w:eastAsia="Times New Roman" w:hAnsi="Times New Roman" w:cs="Times New Roman"/>
                <w:sz w:val="20"/>
                <w:szCs w:val="20"/>
                <w:lang w:eastAsia="en-GB"/>
              </w:rPr>
            </w:pPr>
          </w:p>
        </w:tc>
        <w:tc>
          <w:tcPr>
            <w:tcW w:w="533" w:type="dxa"/>
            <w:tcBorders>
              <w:top w:val="nil"/>
              <w:left w:val="nil"/>
              <w:bottom w:val="nil"/>
              <w:right w:val="nil"/>
            </w:tcBorders>
            <w:shd w:val="clear" w:color="auto" w:fill="auto"/>
            <w:noWrap/>
            <w:vAlign w:val="bottom"/>
            <w:hideMark/>
          </w:tcPr>
          <w:p w14:paraId="7574A0F2" w14:textId="77777777" w:rsidR="000C2BAA" w:rsidRPr="00C068A5" w:rsidRDefault="000C2BAA" w:rsidP="00057E93">
            <w:pPr>
              <w:spacing w:after="0" w:line="240" w:lineRule="auto"/>
              <w:jc w:val="center"/>
              <w:rPr>
                <w:rFonts w:ascii="Times New Roman" w:eastAsia="Times New Roman" w:hAnsi="Times New Roman" w:cs="Times New Roman"/>
                <w:sz w:val="20"/>
                <w:szCs w:val="20"/>
                <w:lang w:eastAsia="en-GB"/>
              </w:rPr>
            </w:pPr>
          </w:p>
        </w:tc>
        <w:tc>
          <w:tcPr>
            <w:tcW w:w="541" w:type="dxa"/>
            <w:tcBorders>
              <w:top w:val="nil"/>
              <w:left w:val="nil"/>
              <w:bottom w:val="nil"/>
              <w:right w:val="nil"/>
            </w:tcBorders>
            <w:shd w:val="clear" w:color="auto" w:fill="auto"/>
            <w:noWrap/>
            <w:vAlign w:val="bottom"/>
            <w:hideMark/>
          </w:tcPr>
          <w:p w14:paraId="164F5522" w14:textId="77777777" w:rsidR="000C2BAA" w:rsidRPr="00C068A5" w:rsidRDefault="000C2BAA" w:rsidP="00057E93">
            <w:pPr>
              <w:spacing w:after="0" w:line="240" w:lineRule="auto"/>
              <w:jc w:val="center"/>
              <w:rPr>
                <w:rFonts w:ascii="Times New Roman" w:eastAsia="Times New Roman" w:hAnsi="Times New Roman" w:cs="Times New Roman"/>
                <w:sz w:val="20"/>
                <w:szCs w:val="20"/>
                <w:lang w:eastAsia="en-GB"/>
              </w:rPr>
            </w:pPr>
          </w:p>
        </w:tc>
        <w:tc>
          <w:tcPr>
            <w:tcW w:w="4379" w:type="dxa"/>
            <w:tcBorders>
              <w:top w:val="nil"/>
              <w:left w:val="nil"/>
              <w:bottom w:val="nil"/>
              <w:right w:val="nil"/>
            </w:tcBorders>
            <w:shd w:val="clear" w:color="auto" w:fill="auto"/>
            <w:noWrap/>
            <w:vAlign w:val="bottom"/>
            <w:hideMark/>
          </w:tcPr>
          <w:p w14:paraId="7C81BE82" w14:textId="77777777" w:rsidR="000C2BAA" w:rsidRPr="00C068A5" w:rsidRDefault="000C2BAA" w:rsidP="00057E93">
            <w:pPr>
              <w:spacing w:after="0" w:line="240" w:lineRule="auto"/>
              <w:jc w:val="center"/>
              <w:rPr>
                <w:rFonts w:ascii="Times New Roman" w:eastAsia="Times New Roman" w:hAnsi="Times New Roman" w:cs="Times New Roman"/>
                <w:sz w:val="20"/>
                <w:szCs w:val="20"/>
                <w:lang w:eastAsia="en-GB"/>
              </w:rPr>
            </w:pPr>
          </w:p>
        </w:tc>
        <w:tc>
          <w:tcPr>
            <w:tcW w:w="541" w:type="dxa"/>
            <w:tcBorders>
              <w:top w:val="nil"/>
              <w:left w:val="nil"/>
              <w:bottom w:val="nil"/>
              <w:right w:val="nil"/>
            </w:tcBorders>
            <w:shd w:val="clear" w:color="auto" w:fill="auto"/>
            <w:noWrap/>
            <w:vAlign w:val="bottom"/>
            <w:hideMark/>
          </w:tcPr>
          <w:p w14:paraId="1876742B" w14:textId="77777777" w:rsidR="000C2BAA" w:rsidRPr="00C068A5" w:rsidRDefault="000C2BAA" w:rsidP="00057E93">
            <w:pPr>
              <w:spacing w:after="0" w:line="240" w:lineRule="auto"/>
              <w:jc w:val="center"/>
              <w:rPr>
                <w:rFonts w:ascii="Times New Roman" w:eastAsia="Times New Roman" w:hAnsi="Times New Roman" w:cs="Times New Roman"/>
                <w:sz w:val="20"/>
                <w:szCs w:val="20"/>
                <w:lang w:eastAsia="en-GB"/>
              </w:rPr>
            </w:pPr>
          </w:p>
        </w:tc>
        <w:tc>
          <w:tcPr>
            <w:tcW w:w="541" w:type="dxa"/>
            <w:tcBorders>
              <w:top w:val="nil"/>
              <w:left w:val="nil"/>
              <w:bottom w:val="nil"/>
              <w:right w:val="nil"/>
            </w:tcBorders>
            <w:shd w:val="clear" w:color="auto" w:fill="auto"/>
            <w:noWrap/>
            <w:vAlign w:val="bottom"/>
            <w:hideMark/>
          </w:tcPr>
          <w:p w14:paraId="135361AD"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c>
          <w:tcPr>
            <w:tcW w:w="541" w:type="dxa"/>
            <w:tcBorders>
              <w:top w:val="nil"/>
              <w:left w:val="nil"/>
              <w:bottom w:val="nil"/>
              <w:right w:val="nil"/>
            </w:tcBorders>
            <w:shd w:val="clear" w:color="auto" w:fill="auto"/>
            <w:noWrap/>
            <w:vAlign w:val="bottom"/>
            <w:hideMark/>
          </w:tcPr>
          <w:p w14:paraId="00D6EB57"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r>
      <w:tr w:rsidR="000C2BAA" w:rsidRPr="00C068A5" w14:paraId="2E687B2C" w14:textId="77777777" w:rsidTr="00E77A29">
        <w:trPr>
          <w:trHeight w:val="525"/>
        </w:trPr>
        <w:tc>
          <w:tcPr>
            <w:tcW w:w="2372" w:type="dxa"/>
            <w:tcBorders>
              <w:top w:val="nil"/>
              <w:left w:val="nil"/>
              <w:bottom w:val="nil"/>
              <w:right w:val="nil"/>
            </w:tcBorders>
            <w:shd w:val="clear" w:color="auto" w:fill="auto"/>
            <w:noWrap/>
            <w:vAlign w:val="bottom"/>
            <w:hideMark/>
          </w:tcPr>
          <w:p w14:paraId="6D4AF398" w14:textId="77777777" w:rsidR="000C2BAA" w:rsidRPr="00C068A5" w:rsidRDefault="000C2BAA" w:rsidP="00057E93">
            <w:pPr>
              <w:spacing w:after="0" w:line="240" w:lineRule="auto"/>
              <w:rPr>
                <w:rFonts w:ascii="Times New Roman" w:eastAsia="Times New Roman" w:hAnsi="Times New Roman" w:cs="Times New Roman"/>
                <w:sz w:val="20"/>
                <w:szCs w:val="20"/>
                <w:lang w:eastAsia="en-GB"/>
              </w:rPr>
            </w:pPr>
          </w:p>
        </w:tc>
        <w:tc>
          <w:tcPr>
            <w:tcW w:w="941" w:type="dxa"/>
            <w:tcBorders>
              <w:top w:val="nil"/>
              <w:left w:val="nil"/>
              <w:bottom w:val="nil"/>
              <w:right w:val="nil"/>
            </w:tcBorders>
            <w:shd w:val="clear" w:color="auto" w:fill="auto"/>
            <w:noWrap/>
            <w:vAlign w:val="bottom"/>
            <w:hideMark/>
          </w:tcPr>
          <w:p w14:paraId="6F70079A" w14:textId="77777777" w:rsidR="000C2BAA" w:rsidRPr="00C068A5" w:rsidRDefault="000C2BAA" w:rsidP="00057E93">
            <w:pPr>
              <w:spacing w:after="0" w:line="240" w:lineRule="auto"/>
              <w:jc w:val="center"/>
              <w:rPr>
                <w:rFonts w:ascii="Times New Roman" w:eastAsia="Times New Roman" w:hAnsi="Times New Roman" w:cs="Times New Roman"/>
                <w:sz w:val="20"/>
                <w:szCs w:val="20"/>
                <w:lang w:eastAsia="en-GB"/>
              </w:rPr>
            </w:pPr>
          </w:p>
        </w:tc>
        <w:tc>
          <w:tcPr>
            <w:tcW w:w="843" w:type="dxa"/>
            <w:tcBorders>
              <w:top w:val="nil"/>
              <w:left w:val="nil"/>
              <w:bottom w:val="nil"/>
              <w:right w:val="nil"/>
            </w:tcBorders>
            <w:shd w:val="clear" w:color="auto" w:fill="auto"/>
            <w:noWrap/>
            <w:vAlign w:val="bottom"/>
            <w:hideMark/>
          </w:tcPr>
          <w:p w14:paraId="37E082AD" w14:textId="77777777" w:rsidR="000C2BAA" w:rsidRPr="00C068A5" w:rsidRDefault="000C2BAA" w:rsidP="00057E93">
            <w:pPr>
              <w:spacing w:after="0" w:line="240" w:lineRule="auto"/>
              <w:jc w:val="center"/>
              <w:rPr>
                <w:rFonts w:ascii="Times New Roman" w:eastAsia="Times New Roman" w:hAnsi="Times New Roman" w:cs="Times New Roman"/>
                <w:sz w:val="20"/>
                <w:szCs w:val="20"/>
                <w:lang w:eastAsia="en-GB"/>
              </w:rPr>
            </w:pPr>
          </w:p>
        </w:tc>
        <w:tc>
          <w:tcPr>
            <w:tcW w:w="1472" w:type="dxa"/>
            <w:tcBorders>
              <w:top w:val="nil"/>
              <w:left w:val="nil"/>
              <w:bottom w:val="nil"/>
              <w:right w:val="nil"/>
            </w:tcBorders>
            <w:shd w:val="clear" w:color="auto" w:fill="auto"/>
            <w:noWrap/>
            <w:vAlign w:val="bottom"/>
            <w:hideMark/>
          </w:tcPr>
          <w:p w14:paraId="3B01F7B2" w14:textId="77777777" w:rsidR="000C2BAA" w:rsidRPr="00C068A5" w:rsidRDefault="000C2BAA" w:rsidP="00057E93">
            <w:pPr>
              <w:spacing w:after="0" w:line="240" w:lineRule="auto"/>
              <w:jc w:val="center"/>
              <w:rPr>
                <w:rFonts w:ascii="Times New Roman" w:eastAsia="Times New Roman" w:hAnsi="Times New Roman" w:cs="Times New Roman"/>
                <w:sz w:val="20"/>
                <w:szCs w:val="20"/>
                <w:lang w:eastAsia="en-GB"/>
              </w:rPr>
            </w:pPr>
          </w:p>
        </w:tc>
        <w:tc>
          <w:tcPr>
            <w:tcW w:w="2552" w:type="dxa"/>
            <w:tcBorders>
              <w:top w:val="nil"/>
              <w:left w:val="nil"/>
              <w:bottom w:val="nil"/>
              <w:right w:val="nil"/>
            </w:tcBorders>
            <w:shd w:val="clear" w:color="auto" w:fill="auto"/>
            <w:noWrap/>
            <w:vAlign w:val="bottom"/>
            <w:hideMark/>
          </w:tcPr>
          <w:p w14:paraId="55884121" w14:textId="77777777" w:rsidR="000C2BAA" w:rsidRPr="00C068A5" w:rsidRDefault="000C2BAA" w:rsidP="00057E93">
            <w:pPr>
              <w:spacing w:after="0" w:line="240" w:lineRule="auto"/>
              <w:jc w:val="center"/>
              <w:rPr>
                <w:rFonts w:ascii="Times New Roman" w:eastAsia="Times New Roman" w:hAnsi="Times New Roman" w:cs="Times New Roman"/>
                <w:sz w:val="20"/>
                <w:szCs w:val="20"/>
                <w:lang w:eastAsia="en-GB"/>
              </w:rPr>
            </w:pPr>
          </w:p>
        </w:tc>
        <w:tc>
          <w:tcPr>
            <w:tcW w:w="1607" w:type="dxa"/>
            <w:gridSpan w:val="3"/>
            <w:tcBorders>
              <w:top w:val="single" w:sz="4" w:space="0" w:color="auto"/>
              <w:left w:val="single" w:sz="4" w:space="0" w:color="auto"/>
              <w:bottom w:val="single" w:sz="4" w:space="0" w:color="auto"/>
              <w:right w:val="single" w:sz="4" w:space="0" w:color="auto"/>
            </w:tcBorders>
            <w:shd w:val="clear" w:color="auto" w:fill="B7DFA8" w:themeFill="accent1" w:themeFillTint="66"/>
            <w:vAlign w:val="center"/>
            <w:hideMark/>
          </w:tcPr>
          <w:p w14:paraId="6737642E"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Initial Potential for Harm</w:t>
            </w:r>
          </w:p>
        </w:tc>
        <w:tc>
          <w:tcPr>
            <w:tcW w:w="4379" w:type="dxa"/>
            <w:tcBorders>
              <w:top w:val="nil"/>
              <w:left w:val="nil"/>
              <w:bottom w:val="nil"/>
              <w:right w:val="nil"/>
            </w:tcBorders>
            <w:shd w:val="clear" w:color="auto" w:fill="auto"/>
            <w:noWrap/>
            <w:vAlign w:val="bottom"/>
            <w:hideMark/>
          </w:tcPr>
          <w:p w14:paraId="530B26B4" w14:textId="77777777" w:rsidR="000C2BAA" w:rsidRPr="00C068A5" w:rsidRDefault="000C2BAA" w:rsidP="00057E93">
            <w:pPr>
              <w:spacing w:after="0" w:line="240" w:lineRule="auto"/>
              <w:jc w:val="center"/>
              <w:rPr>
                <w:rFonts w:eastAsia="Times New Roman"/>
                <w:color w:val="000000"/>
                <w:sz w:val="20"/>
                <w:szCs w:val="20"/>
                <w:lang w:eastAsia="en-GB"/>
              </w:rPr>
            </w:pPr>
          </w:p>
        </w:tc>
        <w:tc>
          <w:tcPr>
            <w:tcW w:w="1623" w:type="dxa"/>
            <w:gridSpan w:val="3"/>
            <w:tcBorders>
              <w:top w:val="single" w:sz="4" w:space="0" w:color="auto"/>
              <w:left w:val="single" w:sz="4" w:space="0" w:color="auto"/>
              <w:bottom w:val="single" w:sz="4" w:space="0" w:color="auto"/>
              <w:right w:val="single" w:sz="4" w:space="0" w:color="auto"/>
            </w:tcBorders>
            <w:shd w:val="clear" w:color="auto" w:fill="B7DFA8" w:themeFill="accent1" w:themeFillTint="66"/>
            <w:vAlign w:val="center"/>
            <w:hideMark/>
          </w:tcPr>
          <w:p w14:paraId="6DD8BA1A"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Residual Potential for Harm</w:t>
            </w:r>
          </w:p>
        </w:tc>
      </w:tr>
      <w:tr w:rsidR="00792EA8" w:rsidRPr="00C068A5" w14:paraId="48465EA8" w14:textId="77777777" w:rsidTr="00E77A29">
        <w:trPr>
          <w:trHeight w:val="1328"/>
        </w:trPr>
        <w:tc>
          <w:tcPr>
            <w:tcW w:w="2372" w:type="dxa"/>
            <w:tcBorders>
              <w:top w:val="single" w:sz="4" w:space="0" w:color="auto"/>
              <w:left w:val="single" w:sz="4" w:space="0" w:color="auto"/>
              <w:bottom w:val="nil"/>
              <w:right w:val="single" w:sz="4" w:space="0" w:color="auto"/>
            </w:tcBorders>
            <w:shd w:val="clear" w:color="auto" w:fill="B7DFA8" w:themeFill="accent1" w:themeFillTint="66"/>
            <w:vAlign w:val="center"/>
            <w:hideMark/>
          </w:tcPr>
          <w:p w14:paraId="794A070B"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No</w:t>
            </w:r>
          </w:p>
        </w:tc>
        <w:tc>
          <w:tcPr>
            <w:tcW w:w="1785" w:type="dxa"/>
            <w:gridSpan w:val="2"/>
            <w:tcBorders>
              <w:top w:val="single" w:sz="4" w:space="0" w:color="auto"/>
              <w:left w:val="nil"/>
              <w:bottom w:val="single" w:sz="4" w:space="0" w:color="auto"/>
              <w:right w:val="single" w:sz="4" w:space="0" w:color="000000"/>
            </w:tcBorders>
            <w:shd w:val="clear" w:color="auto" w:fill="B7DFA8" w:themeFill="accent1" w:themeFillTint="66"/>
            <w:vAlign w:val="center"/>
            <w:hideMark/>
          </w:tcPr>
          <w:p w14:paraId="27FD3CD0"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Hazards (potential for harm)</w:t>
            </w:r>
          </w:p>
        </w:tc>
        <w:tc>
          <w:tcPr>
            <w:tcW w:w="1472" w:type="dxa"/>
            <w:tcBorders>
              <w:top w:val="single" w:sz="4" w:space="0" w:color="auto"/>
              <w:left w:val="nil"/>
              <w:bottom w:val="nil"/>
              <w:right w:val="single" w:sz="4" w:space="0" w:color="auto"/>
            </w:tcBorders>
            <w:shd w:val="clear" w:color="auto" w:fill="B7DFA8" w:themeFill="accent1" w:themeFillTint="66"/>
            <w:vAlign w:val="center"/>
            <w:hideMark/>
          </w:tcPr>
          <w:p w14:paraId="3912CF4E"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Who may be harmed</w:t>
            </w:r>
          </w:p>
        </w:tc>
        <w:tc>
          <w:tcPr>
            <w:tcW w:w="2552" w:type="dxa"/>
            <w:tcBorders>
              <w:top w:val="single" w:sz="4" w:space="0" w:color="auto"/>
              <w:left w:val="nil"/>
              <w:bottom w:val="nil"/>
              <w:right w:val="single" w:sz="4" w:space="0" w:color="auto"/>
            </w:tcBorders>
            <w:shd w:val="clear" w:color="auto" w:fill="B7DFA8" w:themeFill="accent1" w:themeFillTint="66"/>
            <w:vAlign w:val="center"/>
            <w:hideMark/>
          </w:tcPr>
          <w:p w14:paraId="21A7B1B7"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Initial Risk:  likely result if hazard is realised</w:t>
            </w:r>
          </w:p>
        </w:tc>
        <w:tc>
          <w:tcPr>
            <w:tcW w:w="533" w:type="dxa"/>
            <w:tcBorders>
              <w:top w:val="nil"/>
              <w:left w:val="nil"/>
              <w:bottom w:val="single" w:sz="4" w:space="0" w:color="auto"/>
              <w:right w:val="single" w:sz="4" w:space="0" w:color="auto"/>
            </w:tcBorders>
            <w:shd w:val="clear" w:color="auto" w:fill="B7DFA8" w:themeFill="accent1" w:themeFillTint="66"/>
            <w:textDirection w:val="btLr"/>
            <w:vAlign w:val="center"/>
            <w:hideMark/>
          </w:tcPr>
          <w:p w14:paraId="39596CCF"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Severity (S)</w:t>
            </w:r>
          </w:p>
        </w:tc>
        <w:tc>
          <w:tcPr>
            <w:tcW w:w="533" w:type="dxa"/>
            <w:tcBorders>
              <w:top w:val="nil"/>
              <w:left w:val="nil"/>
              <w:bottom w:val="single" w:sz="4" w:space="0" w:color="auto"/>
              <w:right w:val="single" w:sz="4" w:space="0" w:color="auto"/>
            </w:tcBorders>
            <w:shd w:val="clear" w:color="auto" w:fill="B7DFA8" w:themeFill="accent1" w:themeFillTint="66"/>
            <w:textDirection w:val="btLr"/>
            <w:vAlign w:val="center"/>
            <w:hideMark/>
          </w:tcPr>
          <w:p w14:paraId="36B004EF"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Likelihood (L)</w:t>
            </w:r>
          </w:p>
        </w:tc>
        <w:tc>
          <w:tcPr>
            <w:tcW w:w="541" w:type="dxa"/>
            <w:tcBorders>
              <w:top w:val="nil"/>
              <w:left w:val="nil"/>
              <w:bottom w:val="single" w:sz="4" w:space="0" w:color="auto"/>
              <w:right w:val="single" w:sz="4" w:space="0" w:color="auto"/>
            </w:tcBorders>
            <w:shd w:val="clear" w:color="auto" w:fill="B7DFA8" w:themeFill="accent1" w:themeFillTint="66"/>
            <w:textDirection w:val="btLr"/>
            <w:vAlign w:val="center"/>
            <w:hideMark/>
          </w:tcPr>
          <w:p w14:paraId="19BA2675"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Risk Rating</w:t>
            </w:r>
          </w:p>
        </w:tc>
        <w:tc>
          <w:tcPr>
            <w:tcW w:w="4379" w:type="dxa"/>
            <w:tcBorders>
              <w:top w:val="single" w:sz="4" w:space="0" w:color="auto"/>
              <w:left w:val="nil"/>
              <w:bottom w:val="nil"/>
              <w:right w:val="single" w:sz="4" w:space="0" w:color="auto"/>
            </w:tcBorders>
            <w:shd w:val="clear" w:color="auto" w:fill="B7DFA8" w:themeFill="accent1" w:themeFillTint="66"/>
            <w:vAlign w:val="center"/>
            <w:hideMark/>
          </w:tcPr>
          <w:p w14:paraId="156223FC"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 xml:space="preserve">Control Measures </w:t>
            </w:r>
            <w:r w:rsidRPr="00C068A5">
              <w:rPr>
                <w:rFonts w:eastAsia="Times New Roman"/>
                <w:color w:val="000000"/>
                <w:sz w:val="20"/>
                <w:szCs w:val="20"/>
                <w:lang w:eastAsia="en-GB"/>
              </w:rPr>
              <w:br/>
            </w:r>
            <w:r w:rsidRPr="00C068A5">
              <w:rPr>
                <w:rFonts w:eastAsia="Times New Roman"/>
                <w:color w:val="000000"/>
                <w:sz w:val="20"/>
                <w:szCs w:val="20"/>
                <w:lang w:eastAsia="en-GB"/>
              </w:rPr>
              <w:br/>
            </w:r>
            <w:r w:rsidRPr="00C068A5">
              <w:rPr>
                <w:rFonts w:eastAsia="Times New Roman"/>
                <w:b/>
                <w:bCs/>
                <w:i/>
                <w:iCs/>
                <w:color w:val="000000"/>
                <w:sz w:val="20"/>
                <w:szCs w:val="20"/>
                <w:lang w:eastAsia="en-GB"/>
              </w:rPr>
              <w:t>Can the hazard be removed?</w:t>
            </w:r>
          </w:p>
        </w:tc>
        <w:tc>
          <w:tcPr>
            <w:tcW w:w="541" w:type="dxa"/>
            <w:tcBorders>
              <w:top w:val="nil"/>
              <w:left w:val="nil"/>
              <w:bottom w:val="single" w:sz="4" w:space="0" w:color="auto"/>
              <w:right w:val="single" w:sz="4" w:space="0" w:color="auto"/>
            </w:tcBorders>
            <w:shd w:val="clear" w:color="auto" w:fill="B7DFA8" w:themeFill="accent1" w:themeFillTint="66"/>
            <w:textDirection w:val="btLr"/>
            <w:vAlign w:val="center"/>
            <w:hideMark/>
          </w:tcPr>
          <w:p w14:paraId="710B26FA"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Severity (S)</w:t>
            </w:r>
          </w:p>
        </w:tc>
        <w:tc>
          <w:tcPr>
            <w:tcW w:w="541" w:type="dxa"/>
            <w:tcBorders>
              <w:top w:val="nil"/>
              <w:left w:val="nil"/>
              <w:bottom w:val="single" w:sz="4" w:space="0" w:color="auto"/>
              <w:right w:val="single" w:sz="4" w:space="0" w:color="auto"/>
            </w:tcBorders>
            <w:shd w:val="clear" w:color="auto" w:fill="B7DFA8" w:themeFill="accent1" w:themeFillTint="66"/>
            <w:textDirection w:val="btLr"/>
            <w:vAlign w:val="center"/>
            <w:hideMark/>
          </w:tcPr>
          <w:p w14:paraId="53E33A02"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Likelihood (L)</w:t>
            </w:r>
          </w:p>
        </w:tc>
        <w:tc>
          <w:tcPr>
            <w:tcW w:w="541" w:type="dxa"/>
            <w:tcBorders>
              <w:top w:val="nil"/>
              <w:left w:val="nil"/>
              <w:bottom w:val="single" w:sz="4" w:space="0" w:color="auto"/>
              <w:right w:val="single" w:sz="4" w:space="0" w:color="auto"/>
            </w:tcBorders>
            <w:shd w:val="clear" w:color="auto" w:fill="B7DFA8" w:themeFill="accent1" w:themeFillTint="66"/>
            <w:textDirection w:val="btLr"/>
            <w:vAlign w:val="center"/>
            <w:hideMark/>
          </w:tcPr>
          <w:p w14:paraId="4F353BDD" w14:textId="77777777" w:rsidR="000C2BAA" w:rsidRPr="00C068A5" w:rsidRDefault="000C2BAA" w:rsidP="00057E93">
            <w:pPr>
              <w:spacing w:after="0" w:line="240" w:lineRule="auto"/>
              <w:jc w:val="center"/>
              <w:rPr>
                <w:rFonts w:eastAsia="Times New Roman"/>
                <w:color w:val="000000"/>
                <w:sz w:val="20"/>
                <w:szCs w:val="20"/>
                <w:lang w:eastAsia="en-GB"/>
              </w:rPr>
            </w:pPr>
            <w:r w:rsidRPr="00C068A5">
              <w:rPr>
                <w:rFonts w:eastAsia="Times New Roman"/>
                <w:color w:val="000000"/>
                <w:sz w:val="20"/>
                <w:szCs w:val="20"/>
                <w:lang w:eastAsia="en-GB"/>
              </w:rPr>
              <w:t>Risk Rating</w:t>
            </w:r>
          </w:p>
        </w:tc>
      </w:tr>
      <w:tr w:rsidR="000C2BAA" w:rsidRPr="00C068A5" w14:paraId="14286334" w14:textId="77777777" w:rsidTr="00792EA8">
        <w:trPr>
          <w:trHeight w:val="1090"/>
        </w:trPr>
        <w:tc>
          <w:tcPr>
            <w:tcW w:w="2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A36E9"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1785" w:type="dxa"/>
            <w:gridSpan w:val="2"/>
            <w:tcBorders>
              <w:top w:val="single" w:sz="4" w:space="0" w:color="auto"/>
              <w:left w:val="nil"/>
              <w:bottom w:val="single" w:sz="4" w:space="0" w:color="auto"/>
              <w:right w:val="single" w:sz="4" w:space="0" w:color="000000"/>
            </w:tcBorders>
            <w:shd w:val="clear" w:color="auto" w:fill="auto"/>
            <w:vAlign w:val="center"/>
            <w:hideMark/>
          </w:tcPr>
          <w:p w14:paraId="7309675A"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xml:space="preserve">Extreme allergic reaction to stings or bites, </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4ACED850"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Volunteers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7C4D4F33"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Anaphylactic Shock, death</w:t>
            </w:r>
          </w:p>
        </w:tc>
        <w:tc>
          <w:tcPr>
            <w:tcW w:w="533" w:type="dxa"/>
            <w:tcBorders>
              <w:top w:val="nil"/>
              <w:left w:val="nil"/>
              <w:bottom w:val="single" w:sz="4" w:space="0" w:color="auto"/>
              <w:right w:val="single" w:sz="4" w:space="0" w:color="auto"/>
            </w:tcBorders>
            <w:shd w:val="clear" w:color="auto" w:fill="auto"/>
            <w:vAlign w:val="center"/>
            <w:hideMark/>
          </w:tcPr>
          <w:p w14:paraId="3CE44513"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5</w:t>
            </w:r>
          </w:p>
        </w:tc>
        <w:tc>
          <w:tcPr>
            <w:tcW w:w="533" w:type="dxa"/>
            <w:tcBorders>
              <w:top w:val="nil"/>
              <w:left w:val="nil"/>
              <w:bottom w:val="single" w:sz="4" w:space="0" w:color="auto"/>
              <w:right w:val="single" w:sz="4" w:space="0" w:color="auto"/>
            </w:tcBorders>
            <w:shd w:val="clear" w:color="auto" w:fill="auto"/>
            <w:vAlign w:val="center"/>
            <w:hideMark/>
          </w:tcPr>
          <w:p w14:paraId="1C3AB2F6"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2F03EAB"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10</w:t>
            </w:r>
          </w:p>
        </w:tc>
        <w:tc>
          <w:tcPr>
            <w:tcW w:w="4379" w:type="dxa"/>
            <w:tcBorders>
              <w:top w:val="single" w:sz="4" w:space="0" w:color="auto"/>
              <w:left w:val="nil"/>
              <w:bottom w:val="single" w:sz="4" w:space="0" w:color="auto"/>
              <w:right w:val="single" w:sz="4" w:space="0" w:color="auto"/>
            </w:tcBorders>
            <w:shd w:val="clear" w:color="auto" w:fill="auto"/>
            <w:vAlign w:val="center"/>
            <w:hideMark/>
          </w:tcPr>
          <w:p w14:paraId="25A0DB8C"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xml:space="preserve">Volunteers with known conditions should be assigned to monitoring tasks. Any known conditions and antidotes 'EpiPens' should be declared to the duty supervisor prior to starting work. </w:t>
            </w:r>
          </w:p>
        </w:tc>
        <w:tc>
          <w:tcPr>
            <w:tcW w:w="541" w:type="dxa"/>
            <w:tcBorders>
              <w:top w:val="nil"/>
              <w:left w:val="nil"/>
              <w:bottom w:val="single" w:sz="4" w:space="0" w:color="auto"/>
              <w:right w:val="single" w:sz="4" w:space="0" w:color="auto"/>
            </w:tcBorders>
            <w:shd w:val="clear" w:color="auto" w:fill="auto"/>
            <w:vAlign w:val="center"/>
            <w:hideMark/>
          </w:tcPr>
          <w:p w14:paraId="271350E5"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5</w:t>
            </w:r>
          </w:p>
        </w:tc>
        <w:tc>
          <w:tcPr>
            <w:tcW w:w="541" w:type="dxa"/>
            <w:tcBorders>
              <w:top w:val="nil"/>
              <w:left w:val="nil"/>
              <w:bottom w:val="single" w:sz="4" w:space="0" w:color="auto"/>
              <w:right w:val="single" w:sz="4" w:space="0" w:color="auto"/>
            </w:tcBorders>
            <w:shd w:val="clear" w:color="auto" w:fill="auto"/>
            <w:vAlign w:val="center"/>
            <w:hideMark/>
          </w:tcPr>
          <w:p w14:paraId="2B131C29"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4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72C28DD"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5</w:t>
            </w:r>
          </w:p>
        </w:tc>
      </w:tr>
      <w:tr w:rsidR="000C2BAA" w:rsidRPr="00C068A5" w14:paraId="5E0075D1" w14:textId="77777777" w:rsidTr="00792EA8">
        <w:trPr>
          <w:trHeight w:val="1635"/>
        </w:trPr>
        <w:tc>
          <w:tcPr>
            <w:tcW w:w="2372" w:type="dxa"/>
            <w:tcBorders>
              <w:top w:val="nil"/>
              <w:left w:val="single" w:sz="4" w:space="0" w:color="auto"/>
              <w:bottom w:val="single" w:sz="4" w:space="0" w:color="auto"/>
              <w:right w:val="single" w:sz="4" w:space="0" w:color="auto"/>
            </w:tcBorders>
            <w:shd w:val="clear" w:color="auto" w:fill="auto"/>
            <w:vAlign w:val="center"/>
            <w:hideMark/>
          </w:tcPr>
          <w:p w14:paraId="6C728F37"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1785" w:type="dxa"/>
            <w:gridSpan w:val="2"/>
            <w:tcBorders>
              <w:top w:val="single" w:sz="4" w:space="0" w:color="auto"/>
              <w:left w:val="nil"/>
              <w:bottom w:val="single" w:sz="4" w:space="0" w:color="auto"/>
              <w:right w:val="single" w:sz="4" w:space="0" w:color="000000"/>
            </w:tcBorders>
            <w:shd w:val="clear" w:color="auto" w:fill="auto"/>
            <w:vAlign w:val="center"/>
            <w:hideMark/>
          </w:tcPr>
          <w:p w14:paraId="01ED1C35"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Extremes of cold &amp; hot weather</w:t>
            </w:r>
          </w:p>
        </w:tc>
        <w:tc>
          <w:tcPr>
            <w:tcW w:w="1472" w:type="dxa"/>
            <w:tcBorders>
              <w:top w:val="nil"/>
              <w:left w:val="nil"/>
              <w:bottom w:val="single" w:sz="4" w:space="0" w:color="auto"/>
              <w:right w:val="single" w:sz="4" w:space="0" w:color="auto"/>
            </w:tcBorders>
            <w:shd w:val="clear" w:color="auto" w:fill="auto"/>
            <w:vAlign w:val="center"/>
            <w:hideMark/>
          </w:tcPr>
          <w:p w14:paraId="005FCE09"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Volunteers</w:t>
            </w:r>
          </w:p>
        </w:tc>
        <w:tc>
          <w:tcPr>
            <w:tcW w:w="2552" w:type="dxa"/>
            <w:tcBorders>
              <w:top w:val="nil"/>
              <w:left w:val="nil"/>
              <w:bottom w:val="single" w:sz="4" w:space="0" w:color="auto"/>
              <w:right w:val="single" w:sz="4" w:space="0" w:color="auto"/>
            </w:tcBorders>
            <w:shd w:val="clear" w:color="auto" w:fill="auto"/>
            <w:vAlign w:val="center"/>
            <w:hideMark/>
          </w:tcPr>
          <w:p w14:paraId="766FEC43"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Hypothermia, heat stroke, dehydration, sunburn, fatigue</w:t>
            </w:r>
          </w:p>
        </w:tc>
        <w:tc>
          <w:tcPr>
            <w:tcW w:w="533" w:type="dxa"/>
            <w:tcBorders>
              <w:top w:val="nil"/>
              <w:left w:val="nil"/>
              <w:bottom w:val="single" w:sz="4" w:space="0" w:color="auto"/>
              <w:right w:val="single" w:sz="4" w:space="0" w:color="auto"/>
            </w:tcBorders>
            <w:shd w:val="clear" w:color="auto" w:fill="auto"/>
            <w:vAlign w:val="center"/>
            <w:hideMark/>
          </w:tcPr>
          <w:p w14:paraId="3EC7B1A2"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3</w:t>
            </w:r>
          </w:p>
        </w:tc>
        <w:tc>
          <w:tcPr>
            <w:tcW w:w="533" w:type="dxa"/>
            <w:tcBorders>
              <w:top w:val="nil"/>
              <w:left w:val="nil"/>
              <w:bottom w:val="single" w:sz="4" w:space="0" w:color="auto"/>
              <w:right w:val="single" w:sz="4" w:space="0" w:color="auto"/>
            </w:tcBorders>
            <w:shd w:val="clear" w:color="auto" w:fill="auto"/>
            <w:vAlign w:val="center"/>
            <w:hideMark/>
          </w:tcPr>
          <w:p w14:paraId="0DF661B5"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3</w:t>
            </w:r>
          </w:p>
        </w:tc>
        <w:tc>
          <w:tcPr>
            <w:tcW w:w="54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00F05AA"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9</w:t>
            </w:r>
          </w:p>
        </w:tc>
        <w:tc>
          <w:tcPr>
            <w:tcW w:w="4379" w:type="dxa"/>
            <w:tcBorders>
              <w:top w:val="nil"/>
              <w:left w:val="nil"/>
              <w:bottom w:val="single" w:sz="4" w:space="0" w:color="auto"/>
              <w:right w:val="single" w:sz="4" w:space="0" w:color="auto"/>
            </w:tcBorders>
            <w:shd w:val="clear" w:color="auto" w:fill="auto"/>
            <w:vAlign w:val="center"/>
            <w:hideMark/>
          </w:tcPr>
          <w:p w14:paraId="1B592B58"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Appropriate clothing must be provided for the prevailing weather conditions, if temperatures fall below freezing, gale force winds or thunderstorms develop then work must stop. In extreme heat, water &amp; sun cream must be provided. If at any time a volunteer feels unwell, work must stop until temperatures normalise.</w:t>
            </w:r>
          </w:p>
        </w:tc>
        <w:tc>
          <w:tcPr>
            <w:tcW w:w="541" w:type="dxa"/>
            <w:tcBorders>
              <w:top w:val="nil"/>
              <w:left w:val="nil"/>
              <w:bottom w:val="single" w:sz="4" w:space="0" w:color="auto"/>
              <w:right w:val="single" w:sz="4" w:space="0" w:color="auto"/>
            </w:tcBorders>
            <w:shd w:val="clear" w:color="auto" w:fill="auto"/>
            <w:vAlign w:val="center"/>
            <w:hideMark/>
          </w:tcPr>
          <w:p w14:paraId="46E0879D"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3</w:t>
            </w:r>
          </w:p>
        </w:tc>
        <w:tc>
          <w:tcPr>
            <w:tcW w:w="541" w:type="dxa"/>
            <w:tcBorders>
              <w:top w:val="nil"/>
              <w:left w:val="nil"/>
              <w:bottom w:val="single" w:sz="4" w:space="0" w:color="auto"/>
              <w:right w:val="single" w:sz="4" w:space="0" w:color="auto"/>
            </w:tcBorders>
            <w:shd w:val="clear" w:color="auto" w:fill="auto"/>
            <w:vAlign w:val="center"/>
            <w:hideMark/>
          </w:tcPr>
          <w:p w14:paraId="2EBF782A"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0271ACD7"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3</w:t>
            </w:r>
          </w:p>
        </w:tc>
      </w:tr>
      <w:tr w:rsidR="000C2BAA" w:rsidRPr="00C068A5" w14:paraId="728442A4" w14:textId="77777777" w:rsidTr="00792EA8">
        <w:trPr>
          <w:trHeight w:val="1606"/>
        </w:trPr>
        <w:tc>
          <w:tcPr>
            <w:tcW w:w="2372" w:type="dxa"/>
            <w:tcBorders>
              <w:top w:val="nil"/>
              <w:left w:val="single" w:sz="4" w:space="0" w:color="auto"/>
              <w:bottom w:val="single" w:sz="4" w:space="0" w:color="auto"/>
              <w:right w:val="single" w:sz="4" w:space="0" w:color="auto"/>
            </w:tcBorders>
            <w:shd w:val="clear" w:color="auto" w:fill="auto"/>
            <w:vAlign w:val="center"/>
            <w:hideMark/>
          </w:tcPr>
          <w:p w14:paraId="52B4B83B"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3</w:t>
            </w:r>
          </w:p>
        </w:tc>
        <w:tc>
          <w:tcPr>
            <w:tcW w:w="1785" w:type="dxa"/>
            <w:gridSpan w:val="2"/>
            <w:tcBorders>
              <w:top w:val="single" w:sz="4" w:space="0" w:color="auto"/>
              <w:left w:val="nil"/>
              <w:bottom w:val="single" w:sz="4" w:space="0" w:color="auto"/>
              <w:right w:val="single" w:sz="4" w:space="0" w:color="000000"/>
            </w:tcBorders>
            <w:shd w:val="clear" w:color="auto" w:fill="auto"/>
            <w:vAlign w:val="center"/>
            <w:hideMark/>
          </w:tcPr>
          <w:p w14:paraId="7A0C9016"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Contact with contaminated soil, hazardous waste, animal faeces and water-borne diseases</w:t>
            </w:r>
          </w:p>
        </w:tc>
        <w:tc>
          <w:tcPr>
            <w:tcW w:w="1472" w:type="dxa"/>
            <w:tcBorders>
              <w:top w:val="nil"/>
              <w:left w:val="nil"/>
              <w:bottom w:val="single" w:sz="4" w:space="0" w:color="auto"/>
              <w:right w:val="single" w:sz="4" w:space="0" w:color="auto"/>
            </w:tcBorders>
            <w:shd w:val="clear" w:color="auto" w:fill="auto"/>
            <w:vAlign w:val="center"/>
            <w:hideMark/>
          </w:tcPr>
          <w:p w14:paraId="4F00A855"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Volunteers</w:t>
            </w:r>
          </w:p>
        </w:tc>
        <w:tc>
          <w:tcPr>
            <w:tcW w:w="2552" w:type="dxa"/>
            <w:tcBorders>
              <w:top w:val="nil"/>
              <w:left w:val="nil"/>
              <w:bottom w:val="single" w:sz="4" w:space="0" w:color="auto"/>
              <w:right w:val="single" w:sz="4" w:space="0" w:color="auto"/>
            </w:tcBorders>
            <w:shd w:val="clear" w:color="auto" w:fill="auto"/>
            <w:vAlign w:val="center"/>
            <w:hideMark/>
          </w:tcPr>
          <w:p w14:paraId="6746A6F5"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Lyme’s Disease, Weil’s Disease, Tetanus, Hepatitis B</w:t>
            </w:r>
          </w:p>
        </w:tc>
        <w:tc>
          <w:tcPr>
            <w:tcW w:w="533" w:type="dxa"/>
            <w:tcBorders>
              <w:top w:val="nil"/>
              <w:left w:val="nil"/>
              <w:bottom w:val="single" w:sz="4" w:space="0" w:color="auto"/>
              <w:right w:val="single" w:sz="4" w:space="0" w:color="auto"/>
            </w:tcBorders>
            <w:shd w:val="clear" w:color="auto" w:fill="auto"/>
            <w:vAlign w:val="center"/>
            <w:hideMark/>
          </w:tcPr>
          <w:p w14:paraId="1C7FFC4B"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4</w:t>
            </w:r>
          </w:p>
        </w:tc>
        <w:tc>
          <w:tcPr>
            <w:tcW w:w="533" w:type="dxa"/>
            <w:tcBorders>
              <w:top w:val="nil"/>
              <w:left w:val="nil"/>
              <w:bottom w:val="single" w:sz="4" w:space="0" w:color="auto"/>
              <w:right w:val="single" w:sz="4" w:space="0" w:color="auto"/>
            </w:tcBorders>
            <w:shd w:val="clear" w:color="auto" w:fill="auto"/>
            <w:vAlign w:val="center"/>
            <w:hideMark/>
          </w:tcPr>
          <w:p w14:paraId="74FE8350"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4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3008B7F"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8</w:t>
            </w:r>
          </w:p>
        </w:tc>
        <w:tc>
          <w:tcPr>
            <w:tcW w:w="4379" w:type="dxa"/>
            <w:tcBorders>
              <w:top w:val="nil"/>
              <w:left w:val="nil"/>
              <w:bottom w:val="single" w:sz="4" w:space="0" w:color="auto"/>
              <w:right w:val="single" w:sz="4" w:space="0" w:color="auto"/>
            </w:tcBorders>
            <w:shd w:val="clear" w:color="auto" w:fill="auto"/>
            <w:vAlign w:val="center"/>
            <w:hideMark/>
          </w:tcPr>
          <w:p w14:paraId="26F475A8"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Scan the area for potential risks and remove these in a safe manner prior to commencing work. If the volunteers do not have the equipment or knowledge to do this, raise the matter with East Sussex Highways and do not commence work until the risk has been removed.</w:t>
            </w:r>
          </w:p>
        </w:tc>
        <w:tc>
          <w:tcPr>
            <w:tcW w:w="541" w:type="dxa"/>
            <w:tcBorders>
              <w:top w:val="nil"/>
              <w:left w:val="nil"/>
              <w:bottom w:val="single" w:sz="4" w:space="0" w:color="auto"/>
              <w:right w:val="single" w:sz="4" w:space="0" w:color="auto"/>
            </w:tcBorders>
            <w:shd w:val="clear" w:color="auto" w:fill="auto"/>
            <w:vAlign w:val="center"/>
            <w:hideMark/>
          </w:tcPr>
          <w:p w14:paraId="0B5284CD"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4</w:t>
            </w:r>
          </w:p>
        </w:tc>
        <w:tc>
          <w:tcPr>
            <w:tcW w:w="541" w:type="dxa"/>
            <w:tcBorders>
              <w:top w:val="nil"/>
              <w:left w:val="nil"/>
              <w:bottom w:val="single" w:sz="4" w:space="0" w:color="auto"/>
              <w:right w:val="single" w:sz="4" w:space="0" w:color="auto"/>
            </w:tcBorders>
            <w:shd w:val="clear" w:color="auto" w:fill="auto"/>
            <w:vAlign w:val="center"/>
            <w:hideMark/>
          </w:tcPr>
          <w:p w14:paraId="77BD6CFC"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390AE872"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4</w:t>
            </w:r>
          </w:p>
        </w:tc>
      </w:tr>
      <w:tr w:rsidR="000C2BAA" w:rsidRPr="00C068A5" w14:paraId="06CFF43D" w14:textId="77777777" w:rsidTr="00792EA8">
        <w:trPr>
          <w:trHeight w:val="1908"/>
        </w:trPr>
        <w:tc>
          <w:tcPr>
            <w:tcW w:w="2372" w:type="dxa"/>
            <w:tcBorders>
              <w:top w:val="nil"/>
              <w:left w:val="single" w:sz="4" w:space="0" w:color="auto"/>
              <w:bottom w:val="single" w:sz="4" w:space="0" w:color="auto"/>
              <w:right w:val="single" w:sz="4" w:space="0" w:color="auto"/>
            </w:tcBorders>
            <w:shd w:val="clear" w:color="auto" w:fill="auto"/>
            <w:vAlign w:val="center"/>
            <w:hideMark/>
          </w:tcPr>
          <w:p w14:paraId="56FD76A0"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lastRenderedPageBreak/>
              <w:t>4</w:t>
            </w:r>
          </w:p>
        </w:tc>
        <w:tc>
          <w:tcPr>
            <w:tcW w:w="1785" w:type="dxa"/>
            <w:gridSpan w:val="2"/>
            <w:tcBorders>
              <w:top w:val="single" w:sz="4" w:space="0" w:color="auto"/>
              <w:left w:val="nil"/>
              <w:bottom w:val="single" w:sz="4" w:space="0" w:color="auto"/>
              <w:right w:val="single" w:sz="4" w:space="0" w:color="000000"/>
            </w:tcBorders>
            <w:shd w:val="clear" w:color="auto" w:fill="auto"/>
            <w:vAlign w:val="center"/>
            <w:hideMark/>
          </w:tcPr>
          <w:p w14:paraId="54BCCB70"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xml:space="preserve">Contact with needles or other </w:t>
            </w:r>
            <w:proofErr w:type="spellStart"/>
            <w:r w:rsidRPr="00C068A5">
              <w:rPr>
                <w:rFonts w:eastAsia="Times New Roman"/>
                <w:color w:val="000000"/>
                <w:lang w:eastAsia="en-GB"/>
              </w:rPr>
              <w:t>sgharp</w:t>
            </w:r>
            <w:proofErr w:type="spellEnd"/>
            <w:r w:rsidRPr="00C068A5">
              <w:rPr>
                <w:rFonts w:eastAsia="Times New Roman"/>
                <w:color w:val="000000"/>
                <w:lang w:eastAsia="en-GB"/>
              </w:rPr>
              <w:t xml:space="preserve"> objects</w:t>
            </w:r>
          </w:p>
        </w:tc>
        <w:tc>
          <w:tcPr>
            <w:tcW w:w="1472" w:type="dxa"/>
            <w:tcBorders>
              <w:top w:val="nil"/>
              <w:left w:val="nil"/>
              <w:bottom w:val="single" w:sz="4" w:space="0" w:color="auto"/>
              <w:right w:val="single" w:sz="4" w:space="0" w:color="auto"/>
            </w:tcBorders>
            <w:shd w:val="clear" w:color="auto" w:fill="auto"/>
            <w:vAlign w:val="center"/>
            <w:hideMark/>
          </w:tcPr>
          <w:p w14:paraId="69D5766E"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Volunteers</w:t>
            </w:r>
          </w:p>
        </w:tc>
        <w:tc>
          <w:tcPr>
            <w:tcW w:w="2552" w:type="dxa"/>
            <w:tcBorders>
              <w:top w:val="nil"/>
              <w:left w:val="nil"/>
              <w:bottom w:val="single" w:sz="4" w:space="0" w:color="auto"/>
              <w:right w:val="single" w:sz="4" w:space="0" w:color="auto"/>
            </w:tcBorders>
            <w:shd w:val="clear" w:color="auto" w:fill="auto"/>
            <w:vAlign w:val="center"/>
            <w:hideMark/>
          </w:tcPr>
          <w:p w14:paraId="3D2D45A2"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Cuts or even Infectious disease</w:t>
            </w:r>
          </w:p>
        </w:tc>
        <w:tc>
          <w:tcPr>
            <w:tcW w:w="533" w:type="dxa"/>
            <w:tcBorders>
              <w:top w:val="nil"/>
              <w:left w:val="nil"/>
              <w:bottom w:val="single" w:sz="4" w:space="0" w:color="auto"/>
              <w:right w:val="single" w:sz="4" w:space="0" w:color="auto"/>
            </w:tcBorders>
            <w:shd w:val="clear" w:color="auto" w:fill="auto"/>
            <w:vAlign w:val="center"/>
            <w:hideMark/>
          </w:tcPr>
          <w:p w14:paraId="0CD5325E"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4</w:t>
            </w:r>
          </w:p>
        </w:tc>
        <w:tc>
          <w:tcPr>
            <w:tcW w:w="533" w:type="dxa"/>
            <w:tcBorders>
              <w:top w:val="nil"/>
              <w:left w:val="nil"/>
              <w:bottom w:val="single" w:sz="4" w:space="0" w:color="auto"/>
              <w:right w:val="single" w:sz="4" w:space="0" w:color="auto"/>
            </w:tcBorders>
            <w:shd w:val="clear" w:color="auto" w:fill="auto"/>
            <w:vAlign w:val="center"/>
            <w:hideMark/>
          </w:tcPr>
          <w:p w14:paraId="69FA03CE"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4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770F6DD"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8</w:t>
            </w:r>
          </w:p>
        </w:tc>
        <w:tc>
          <w:tcPr>
            <w:tcW w:w="4379" w:type="dxa"/>
            <w:tcBorders>
              <w:top w:val="nil"/>
              <w:left w:val="nil"/>
              <w:bottom w:val="single" w:sz="4" w:space="0" w:color="auto"/>
              <w:right w:val="single" w:sz="4" w:space="0" w:color="auto"/>
            </w:tcBorders>
            <w:shd w:val="clear" w:color="auto" w:fill="auto"/>
            <w:vAlign w:val="center"/>
            <w:hideMark/>
          </w:tcPr>
          <w:p w14:paraId="03BB4DE3"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xml:space="preserve">Scan the area for potential risks and remove these in a safe manner prior to commencing work. PPE of the type recommended in the Method Statement should be </w:t>
            </w:r>
            <w:proofErr w:type="gramStart"/>
            <w:r w:rsidRPr="00C068A5">
              <w:rPr>
                <w:rFonts w:eastAsia="Times New Roman"/>
                <w:color w:val="000000"/>
                <w:lang w:eastAsia="en-GB"/>
              </w:rPr>
              <w:t>worn at all times</w:t>
            </w:r>
            <w:proofErr w:type="gramEnd"/>
            <w:r w:rsidRPr="00C068A5">
              <w:rPr>
                <w:rFonts w:eastAsia="Times New Roman"/>
                <w:color w:val="000000"/>
                <w:lang w:eastAsia="en-GB"/>
              </w:rPr>
              <w:t>. If the volunteers do not have the equipment to safely remove any dangerous objects, raise the matter with East Sussex Highways and do not commence work until the risk has been removed.</w:t>
            </w:r>
          </w:p>
        </w:tc>
        <w:tc>
          <w:tcPr>
            <w:tcW w:w="541" w:type="dxa"/>
            <w:tcBorders>
              <w:top w:val="nil"/>
              <w:left w:val="nil"/>
              <w:bottom w:val="single" w:sz="4" w:space="0" w:color="auto"/>
              <w:right w:val="single" w:sz="4" w:space="0" w:color="auto"/>
            </w:tcBorders>
            <w:shd w:val="clear" w:color="auto" w:fill="auto"/>
            <w:vAlign w:val="center"/>
            <w:hideMark/>
          </w:tcPr>
          <w:p w14:paraId="43A7A986"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4</w:t>
            </w:r>
          </w:p>
        </w:tc>
        <w:tc>
          <w:tcPr>
            <w:tcW w:w="541" w:type="dxa"/>
            <w:tcBorders>
              <w:top w:val="nil"/>
              <w:left w:val="nil"/>
              <w:bottom w:val="single" w:sz="4" w:space="0" w:color="auto"/>
              <w:right w:val="single" w:sz="4" w:space="0" w:color="auto"/>
            </w:tcBorders>
            <w:shd w:val="clear" w:color="auto" w:fill="auto"/>
            <w:vAlign w:val="center"/>
            <w:hideMark/>
          </w:tcPr>
          <w:p w14:paraId="121F4C07"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55B473EB"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4</w:t>
            </w:r>
          </w:p>
        </w:tc>
      </w:tr>
      <w:tr w:rsidR="000C2BAA" w:rsidRPr="00C068A5" w14:paraId="5962DB7F" w14:textId="77777777" w:rsidTr="00792EA8">
        <w:trPr>
          <w:trHeight w:val="1182"/>
        </w:trPr>
        <w:tc>
          <w:tcPr>
            <w:tcW w:w="2372" w:type="dxa"/>
            <w:tcBorders>
              <w:top w:val="nil"/>
              <w:left w:val="single" w:sz="4" w:space="0" w:color="auto"/>
              <w:bottom w:val="single" w:sz="4" w:space="0" w:color="auto"/>
              <w:right w:val="single" w:sz="4" w:space="0" w:color="auto"/>
            </w:tcBorders>
            <w:shd w:val="clear" w:color="auto" w:fill="auto"/>
            <w:vAlign w:val="center"/>
            <w:hideMark/>
          </w:tcPr>
          <w:p w14:paraId="72D970EB"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5</w:t>
            </w:r>
          </w:p>
        </w:tc>
        <w:tc>
          <w:tcPr>
            <w:tcW w:w="1785" w:type="dxa"/>
            <w:gridSpan w:val="2"/>
            <w:tcBorders>
              <w:top w:val="single" w:sz="4" w:space="0" w:color="auto"/>
              <w:left w:val="nil"/>
              <w:bottom w:val="single" w:sz="4" w:space="0" w:color="auto"/>
              <w:right w:val="single" w:sz="4" w:space="0" w:color="000000"/>
            </w:tcBorders>
            <w:shd w:val="clear" w:color="auto" w:fill="auto"/>
            <w:vAlign w:val="center"/>
            <w:hideMark/>
          </w:tcPr>
          <w:p w14:paraId="1ACDE062"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Stepping off the pavement</w:t>
            </w:r>
          </w:p>
        </w:tc>
        <w:tc>
          <w:tcPr>
            <w:tcW w:w="1472" w:type="dxa"/>
            <w:tcBorders>
              <w:top w:val="nil"/>
              <w:left w:val="nil"/>
              <w:bottom w:val="single" w:sz="4" w:space="0" w:color="auto"/>
              <w:right w:val="single" w:sz="4" w:space="0" w:color="auto"/>
            </w:tcBorders>
            <w:shd w:val="clear" w:color="auto" w:fill="auto"/>
            <w:vAlign w:val="center"/>
            <w:hideMark/>
          </w:tcPr>
          <w:p w14:paraId="6725D090"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Volunteers &amp; Public</w:t>
            </w:r>
          </w:p>
        </w:tc>
        <w:tc>
          <w:tcPr>
            <w:tcW w:w="2552" w:type="dxa"/>
            <w:tcBorders>
              <w:top w:val="nil"/>
              <w:left w:val="nil"/>
              <w:bottom w:val="single" w:sz="4" w:space="0" w:color="auto"/>
              <w:right w:val="single" w:sz="4" w:space="0" w:color="auto"/>
            </w:tcBorders>
            <w:shd w:val="clear" w:color="auto" w:fill="auto"/>
            <w:vAlign w:val="center"/>
            <w:hideMark/>
          </w:tcPr>
          <w:p w14:paraId="30BF10A9"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Struck by passing vehicle</w:t>
            </w:r>
          </w:p>
        </w:tc>
        <w:tc>
          <w:tcPr>
            <w:tcW w:w="533" w:type="dxa"/>
            <w:tcBorders>
              <w:top w:val="nil"/>
              <w:left w:val="nil"/>
              <w:bottom w:val="single" w:sz="4" w:space="0" w:color="auto"/>
              <w:right w:val="single" w:sz="4" w:space="0" w:color="auto"/>
            </w:tcBorders>
            <w:shd w:val="clear" w:color="auto" w:fill="auto"/>
            <w:vAlign w:val="center"/>
            <w:hideMark/>
          </w:tcPr>
          <w:p w14:paraId="2CEEEFE6"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4</w:t>
            </w:r>
          </w:p>
        </w:tc>
        <w:tc>
          <w:tcPr>
            <w:tcW w:w="533" w:type="dxa"/>
            <w:tcBorders>
              <w:top w:val="nil"/>
              <w:left w:val="nil"/>
              <w:bottom w:val="single" w:sz="4" w:space="0" w:color="auto"/>
              <w:right w:val="single" w:sz="4" w:space="0" w:color="auto"/>
            </w:tcBorders>
            <w:shd w:val="clear" w:color="auto" w:fill="auto"/>
            <w:vAlign w:val="center"/>
            <w:hideMark/>
          </w:tcPr>
          <w:p w14:paraId="65760F7D"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4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D3D0C71"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8</w:t>
            </w:r>
          </w:p>
        </w:tc>
        <w:tc>
          <w:tcPr>
            <w:tcW w:w="4379" w:type="dxa"/>
            <w:tcBorders>
              <w:top w:val="nil"/>
              <w:left w:val="nil"/>
              <w:bottom w:val="single" w:sz="4" w:space="0" w:color="auto"/>
              <w:right w:val="single" w:sz="4" w:space="0" w:color="auto"/>
            </w:tcBorders>
            <w:shd w:val="clear" w:color="auto" w:fill="auto"/>
            <w:vAlign w:val="center"/>
            <w:hideMark/>
          </w:tcPr>
          <w:p w14:paraId="2A1349AE"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xml:space="preserve">Volunteers to work towards the carriageway edge whilst standing centrally in the footway. Work to stop and footway to be left clear for passing pedestrians. </w:t>
            </w:r>
          </w:p>
        </w:tc>
        <w:tc>
          <w:tcPr>
            <w:tcW w:w="541" w:type="dxa"/>
            <w:tcBorders>
              <w:top w:val="nil"/>
              <w:left w:val="nil"/>
              <w:bottom w:val="single" w:sz="4" w:space="0" w:color="auto"/>
              <w:right w:val="single" w:sz="4" w:space="0" w:color="auto"/>
            </w:tcBorders>
            <w:shd w:val="clear" w:color="auto" w:fill="auto"/>
            <w:vAlign w:val="center"/>
            <w:hideMark/>
          </w:tcPr>
          <w:p w14:paraId="40FE7127"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41" w:type="dxa"/>
            <w:tcBorders>
              <w:top w:val="nil"/>
              <w:left w:val="nil"/>
              <w:bottom w:val="single" w:sz="4" w:space="0" w:color="auto"/>
              <w:right w:val="single" w:sz="4" w:space="0" w:color="auto"/>
            </w:tcBorders>
            <w:shd w:val="clear" w:color="auto" w:fill="auto"/>
            <w:vAlign w:val="center"/>
            <w:hideMark/>
          </w:tcPr>
          <w:p w14:paraId="7C47AFF1"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535BB64"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2</w:t>
            </w:r>
          </w:p>
        </w:tc>
      </w:tr>
      <w:tr w:rsidR="000C2BAA" w:rsidRPr="00C068A5" w14:paraId="4502A946" w14:textId="77777777" w:rsidTr="00792EA8">
        <w:trPr>
          <w:trHeight w:val="817"/>
        </w:trPr>
        <w:tc>
          <w:tcPr>
            <w:tcW w:w="2372" w:type="dxa"/>
            <w:tcBorders>
              <w:top w:val="nil"/>
              <w:left w:val="single" w:sz="4" w:space="0" w:color="auto"/>
              <w:bottom w:val="single" w:sz="4" w:space="0" w:color="auto"/>
              <w:right w:val="single" w:sz="4" w:space="0" w:color="auto"/>
            </w:tcBorders>
            <w:shd w:val="clear" w:color="auto" w:fill="auto"/>
            <w:vAlign w:val="center"/>
            <w:hideMark/>
          </w:tcPr>
          <w:p w14:paraId="408B6DC1"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6</w:t>
            </w:r>
          </w:p>
        </w:tc>
        <w:tc>
          <w:tcPr>
            <w:tcW w:w="1785" w:type="dxa"/>
            <w:gridSpan w:val="2"/>
            <w:tcBorders>
              <w:top w:val="single" w:sz="4" w:space="0" w:color="auto"/>
              <w:left w:val="nil"/>
              <w:bottom w:val="single" w:sz="4" w:space="0" w:color="auto"/>
              <w:right w:val="single" w:sz="4" w:space="0" w:color="000000"/>
            </w:tcBorders>
            <w:shd w:val="clear" w:color="auto" w:fill="auto"/>
            <w:vAlign w:val="center"/>
            <w:hideMark/>
          </w:tcPr>
          <w:p w14:paraId="3FFE5E0E"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Crossing the road</w:t>
            </w:r>
          </w:p>
        </w:tc>
        <w:tc>
          <w:tcPr>
            <w:tcW w:w="1472" w:type="dxa"/>
            <w:tcBorders>
              <w:top w:val="nil"/>
              <w:left w:val="nil"/>
              <w:bottom w:val="single" w:sz="4" w:space="0" w:color="auto"/>
              <w:right w:val="single" w:sz="4" w:space="0" w:color="auto"/>
            </w:tcBorders>
            <w:shd w:val="clear" w:color="auto" w:fill="auto"/>
            <w:vAlign w:val="center"/>
            <w:hideMark/>
          </w:tcPr>
          <w:p w14:paraId="1C6B09DE"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Volunteers</w:t>
            </w:r>
          </w:p>
        </w:tc>
        <w:tc>
          <w:tcPr>
            <w:tcW w:w="2552" w:type="dxa"/>
            <w:tcBorders>
              <w:top w:val="nil"/>
              <w:left w:val="nil"/>
              <w:bottom w:val="single" w:sz="4" w:space="0" w:color="auto"/>
              <w:right w:val="single" w:sz="4" w:space="0" w:color="auto"/>
            </w:tcBorders>
            <w:shd w:val="clear" w:color="auto" w:fill="auto"/>
            <w:vAlign w:val="center"/>
            <w:hideMark/>
          </w:tcPr>
          <w:p w14:paraId="516647C3"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Struck by passing vehicle</w:t>
            </w:r>
          </w:p>
        </w:tc>
        <w:tc>
          <w:tcPr>
            <w:tcW w:w="533" w:type="dxa"/>
            <w:tcBorders>
              <w:top w:val="nil"/>
              <w:left w:val="nil"/>
              <w:bottom w:val="single" w:sz="4" w:space="0" w:color="auto"/>
              <w:right w:val="single" w:sz="4" w:space="0" w:color="auto"/>
            </w:tcBorders>
            <w:shd w:val="clear" w:color="auto" w:fill="auto"/>
            <w:vAlign w:val="center"/>
            <w:hideMark/>
          </w:tcPr>
          <w:p w14:paraId="5BDBF3EE"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4</w:t>
            </w:r>
          </w:p>
        </w:tc>
        <w:tc>
          <w:tcPr>
            <w:tcW w:w="533" w:type="dxa"/>
            <w:tcBorders>
              <w:top w:val="nil"/>
              <w:left w:val="nil"/>
              <w:bottom w:val="single" w:sz="4" w:space="0" w:color="auto"/>
              <w:right w:val="single" w:sz="4" w:space="0" w:color="auto"/>
            </w:tcBorders>
            <w:shd w:val="clear" w:color="auto" w:fill="auto"/>
            <w:vAlign w:val="center"/>
            <w:hideMark/>
          </w:tcPr>
          <w:p w14:paraId="2029E77A"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4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2A1EA06"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8</w:t>
            </w:r>
          </w:p>
        </w:tc>
        <w:tc>
          <w:tcPr>
            <w:tcW w:w="4379" w:type="dxa"/>
            <w:tcBorders>
              <w:top w:val="nil"/>
              <w:left w:val="nil"/>
              <w:bottom w:val="single" w:sz="4" w:space="0" w:color="auto"/>
              <w:right w:val="single" w:sz="4" w:space="0" w:color="auto"/>
            </w:tcBorders>
            <w:shd w:val="clear" w:color="auto" w:fill="auto"/>
            <w:vAlign w:val="center"/>
            <w:hideMark/>
          </w:tcPr>
          <w:p w14:paraId="189B8C39"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The road should only be crossed at a location where traffic approaching from either direction can be clearly seen.</w:t>
            </w:r>
          </w:p>
        </w:tc>
        <w:tc>
          <w:tcPr>
            <w:tcW w:w="541" w:type="dxa"/>
            <w:tcBorders>
              <w:top w:val="nil"/>
              <w:left w:val="nil"/>
              <w:bottom w:val="single" w:sz="4" w:space="0" w:color="auto"/>
              <w:right w:val="single" w:sz="4" w:space="0" w:color="auto"/>
            </w:tcBorders>
            <w:shd w:val="clear" w:color="auto" w:fill="auto"/>
            <w:vAlign w:val="center"/>
            <w:hideMark/>
          </w:tcPr>
          <w:p w14:paraId="225F2859"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4</w:t>
            </w:r>
          </w:p>
        </w:tc>
        <w:tc>
          <w:tcPr>
            <w:tcW w:w="541" w:type="dxa"/>
            <w:tcBorders>
              <w:top w:val="nil"/>
              <w:left w:val="nil"/>
              <w:bottom w:val="single" w:sz="4" w:space="0" w:color="auto"/>
              <w:right w:val="single" w:sz="4" w:space="0" w:color="auto"/>
            </w:tcBorders>
            <w:shd w:val="clear" w:color="auto" w:fill="auto"/>
            <w:vAlign w:val="center"/>
            <w:hideMark/>
          </w:tcPr>
          <w:p w14:paraId="379BAD4F"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A547468"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4</w:t>
            </w:r>
          </w:p>
        </w:tc>
      </w:tr>
      <w:tr w:rsidR="000C2BAA" w:rsidRPr="00C068A5" w14:paraId="2F9A9603" w14:textId="77777777" w:rsidTr="00792EA8">
        <w:trPr>
          <w:trHeight w:val="1284"/>
        </w:trPr>
        <w:tc>
          <w:tcPr>
            <w:tcW w:w="2372" w:type="dxa"/>
            <w:tcBorders>
              <w:top w:val="nil"/>
              <w:left w:val="single" w:sz="4" w:space="0" w:color="auto"/>
              <w:bottom w:val="single" w:sz="4" w:space="0" w:color="auto"/>
              <w:right w:val="single" w:sz="4" w:space="0" w:color="auto"/>
            </w:tcBorders>
            <w:shd w:val="clear" w:color="auto" w:fill="auto"/>
            <w:vAlign w:val="center"/>
            <w:hideMark/>
          </w:tcPr>
          <w:p w14:paraId="1224C710"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7</w:t>
            </w:r>
          </w:p>
        </w:tc>
        <w:tc>
          <w:tcPr>
            <w:tcW w:w="1785" w:type="dxa"/>
            <w:gridSpan w:val="2"/>
            <w:tcBorders>
              <w:top w:val="single" w:sz="4" w:space="0" w:color="auto"/>
              <w:left w:val="nil"/>
              <w:bottom w:val="single" w:sz="4" w:space="0" w:color="auto"/>
              <w:right w:val="single" w:sz="4" w:space="0" w:color="000000"/>
            </w:tcBorders>
            <w:shd w:val="clear" w:color="auto" w:fill="auto"/>
            <w:vAlign w:val="center"/>
            <w:hideMark/>
          </w:tcPr>
          <w:p w14:paraId="27F5621E"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Manual Handling</w:t>
            </w:r>
          </w:p>
        </w:tc>
        <w:tc>
          <w:tcPr>
            <w:tcW w:w="1472" w:type="dxa"/>
            <w:tcBorders>
              <w:top w:val="nil"/>
              <w:left w:val="nil"/>
              <w:bottom w:val="single" w:sz="4" w:space="0" w:color="auto"/>
              <w:right w:val="single" w:sz="4" w:space="0" w:color="auto"/>
            </w:tcBorders>
            <w:shd w:val="clear" w:color="auto" w:fill="auto"/>
            <w:vAlign w:val="center"/>
            <w:hideMark/>
          </w:tcPr>
          <w:p w14:paraId="0BC1E04F"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Volunteers</w:t>
            </w:r>
          </w:p>
        </w:tc>
        <w:tc>
          <w:tcPr>
            <w:tcW w:w="2552" w:type="dxa"/>
            <w:tcBorders>
              <w:top w:val="nil"/>
              <w:left w:val="nil"/>
              <w:bottom w:val="single" w:sz="4" w:space="0" w:color="auto"/>
              <w:right w:val="single" w:sz="4" w:space="0" w:color="auto"/>
            </w:tcBorders>
            <w:shd w:val="clear" w:color="auto" w:fill="auto"/>
            <w:vAlign w:val="center"/>
            <w:hideMark/>
          </w:tcPr>
          <w:p w14:paraId="27C6EE26"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Muscle sprains &amp; Strains</w:t>
            </w:r>
          </w:p>
        </w:tc>
        <w:tc>
          <w:tcPr>
            <w:tcW w:w="533" w:type="dxa"/>
            <w:tcBorders>
              <w:top w:val="nil"/>
              <w:left w:val="nil"/>
              <w:bottom w:val="single" w:sz="4" w:space="0" w:color="auto"/>
              <w:right w:val="single" w:sz="4" w:space="0" w:color="auto"/>
            </w:tcBorders>
            <w:shd w:val="clear" w:color="auto" w:fill="auto"/>
            <w:vAlign w:val="center"/>
            <w:hideMark/>
          </w:tcPr>
          <w:p w14:paraId="15AAEB2B"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3</w:t>
            </w:r>
          </w:p>
        </w:tc>
        <w:tc>
          <w:tcPr>
            <w:tcW w:w="533" w:type="dxa"/>
            <w:tcBorders>
              <w:top w:val="nil"/>
              <w:left w:val="nil"/>
              <w:bottom w:val="single" w:sz="4" w:space="0" w:color="auto"/>
              <w:right w:val="single" w:sz="4" w:space="0" w:color="auto"/>
            </w:tcBorders>
            <w:shd w:val="clear" w:color="auto" w:fill="auto"/>
            <w:vAlign w:val="center"/>
            <w:hideMark/>
          </w:tcPr>
          <w:p w14:paraId="590C8F69"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4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1E6913A"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6</w:t>
            </w:r>
          </w:p>
        </w:tc>
        <w:tc>
          <w:tcPr>
            <w:tcW w:w="4379" w:type="dxa"/>
            <w:tcBorders>
              <w:top w:val="nil"/>
              <w:left w:val="nil"/>
              <w:bottom w:val="single" w:sz="4" w:space="0" w:color="auto"/>
              <w:right w:val="single" w:sz="4" w:space="0" w:color="auto"/>
            </w:tcBorders>
            <w:shd w:val="clear" w:color="auto" w:fill="auto"/>
            <w:vAlign w:val="center"/>
            <w:hideMark/>
          </w:tcPr>
          <w:p w14:paraId="155E2EFF"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All manual lifting to be done in accordance with the Method Statement</w:t>
            </w:r>
          </w:p>
        </w:tc>
        <w:tc>
          <w:tcPr>
            <w:tcW w:w="541" w:type="dxa"/>
            <w:tcBorders>
              <w:top w:val="nil"/>
              <w:left w:val="nil"/>
              <w:bottom w:val="single" w:sz="4" w:space="0" w:color="auto"/>
              <w:right w:val="single" w:sz="4" w:space="0" w:color="auto"/>
            </w:tcBorders>
            <w:shd w:val="clear" w:color="auto" w:fill="auto"/>
            <w:vAlign w:val="center"/>
            <w:hideMark/>
          </w:tcPr>
          <w:p w14:paraId="593DA6B4"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3</w:t>
            </w:r>
          </w:p>
        </w:tc>
        <w:tc>
          <w:tcPr>
            <w:tcW w:w="541" w:type="dxa"/>
            <w:tcBorders>
              <w:top w:val="nil"/>
              <w:left w:val="nil"/>
              <w:bottom w:val="single" w:sz="4" w:space="0" w:color="auto"/>
              <w:right w:val="single" w:sz="4" w:space="0" w:color="auto"/>
            </w:tcBorders>
            <w:shd w:val="clear" w:color="auto" w:fill="auto"/>
            <w:vAlign w:val="center"/>
            <w:hideMark/>
          </w:tcPr>
          <w:p w14:paraId="2D313ED4"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55441305"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3</w:t>
            </w:r>
          </w:p>
        </w:tc>
      </w:tr>
      <w:tr w:rsidR="000C2BAA" w:rsidRPr="00C068A5" w14:paraId="5CE3064E" w14:textId="77777777" w:rsidTr="00792EA8">
        <w:trPr>
          <w:trHeight w:val="545"/>
        </w:trPr>
        <w:tc>
          <w:tcPr>
            <w:tcW w:w="2372" w:type="dxa"/>
            <w:tcBorders>
              <w:top w:val="nil"/>
              <w:left w:val="single" w:sz="4" w:space="0" w:color="auto"/>
              <w:bottom w:val="single" w:sz="4" w:space="0" w:color="auto"/>
              <w:right w:val="single" w:sz="4" w:space="0" w:color="auto"/>
            </w:tcBorders>
            <w:shd w:val="clear" w:color="auto" w:fill="auto"/>
            <w:vAlign w:val="center"/>
            <w:hideMark/>
          </w:tcPr>
          <w:p w14:paraId="5879B9D8"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8</w:t>
            </w:r>
          </w:p>
        </w:tc>
        <w:tc>
          <w:tcPr>
            <w:tcW w:w="1785" w:type="dxa"/>
            <w:gridSpan w:val="2"/>
            <w:tcBorders>
              <w:top w:val="single" w:sz="4" w:space="0" w:color="auto"/>
              <w:left w:val="nil"/>
              <w:bottom w:val="single" w:sz="4" w:space="0" w:color="auto"/>
              <w:right w:val="single" w:sz="4" w:space="0" w:color="000000"/>
            </w:tcBorders>
            <w:shd w:val="clear" w:color="auto" w:fill="auto"/>
            <w:vAlign w:val="center"/>
            <w:hideMark/>
          </w:tcPr>
          <w:p w14:paraId="50DB7B9E"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Tripping over tools</w:t>
            </w:r>
          </w:p>
        </w:tc>
        <w:tc>
          <w:tcPr>
            <w:tcW w:w="1472" w:type="dxa"/>
            <w:tcBorders>
              <w:top w:val="nil"/>
              <w:left w:val="nil"/>
              <w:bottom w:val="single" w:sz="4" w:space="0" w:color="auto"/>
              <w:right w:val="single" w:sz="4" w:space="0" w:color="auto"/>
            </w:tcBorders>
            <w:shd w:val="clear" w:color="auto" w:fill="auto"/>
            <w:vAlign w:val="center"/>
            <w:hideMark/>
          </w:tcPr>
          <w:p w14:paraId="0F2248AC"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Volunteers &amp; Public</w:t>
            </w:r>
          </w:p>
        </w:tc>
        <w:tc>
          <w:tcPr>
            <w:tcW w:w="2552" w:type="dxa"/>
            <w:tcBorders>
              <w:top w:val="nil"/>
              <w:left w:val="nil"/>
              <w:bottom w:val="single" w:sz="4" w:space="0" w:color="auto"/>
              <w:right w:val="single" w:sz="4" w:space="0" w:color="auto"/>
            </w:tcBorders>
            <w:shd w:val="clear" w:color="auto" w:fill="auto"/>
            <w:vAlign w:val="center"/>
            <w:hideMark/>
          </w:tcPr>
          <w:p w14:paraId="314AB405"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Potential for trips and falls</w:t>
            </w:r>
          </w:p>
        </w:tc>
        <w:tc>
          <w:tcPr>
            <w:tcW w:w="533" w:type="dxa"/>
            <w:tcBorders>
              <w:top w:val="nil"/>
              <w:left w:val="nil"/>
              <w:bottom w:val="single" w:sz="4" w:space="0" w:color="auto"/>
              <w:right w:val="single" w:sz="4" w:space="0" w:color="auto"/>
            </w:tcBorders>
            <w:shd w:val="clear" w:color="auto" w:fill="auto"/>
            <w:vAlign w:val="center"/>
            <w:hideMark/>
          </w:tcPr>
          <w:p w14:paraId="19E8ECE0"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3</w:t>
            </w:r>
          </w:p>
        </w:tc>
        <w:tc>
          <w:tcPr>
            <w:tcW w:w="533" w:type="dxa"/>
            <w:tcBorders>
              <w:top w:val="nil"/>
              <w:left w:val="nil"/>
              <w:bottom w:val="single" w:sz="4" w:space="0" w:color="auto"/>
              <w:right w:val="single" w:sz="4" w:space="0" w:color="auto"/>
            </w:tcBorders>
            <w:shd w:val="clear" w:color="auto" w:fill="auto"/>
            <w:vAlign w:val="center"/>
            <w:hideMark/>
          </w:tcPr>
          <w:p w14:paraId="17D404AD"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4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BC41646"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6</w:t>
            </w:r>
          </w:p>
        </w:tc>
        <w:tc>
          <w:tcPr>
            <w:tcW w:w="4379" w:type="dxa"/>
            <w:tcBorders>
              <w:top w:val="nil"/>
              <w:left w:val="nil"/>
              <w:bottom w:val="single" w:sz="4" w:space="0" w:color="auto"/>
              <w:right w:val="single" w:sz="4" w:space="0" w:color="auto"/>
            </w:tcBorders>
            <w:shd w:val="clear" w:color="auto" w:fill="auto"/>
            <w:vAlign w:val="center"/>
            <w:hideMark/>
          </w:tcPr>
          <w:p w14:paraId="6C974276"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All tools to be stored in a safe place away from the work area when not in use.</w:t>
            </w:r>
          </w:p>
        </w:tc>
        <w:tc>
          <w:tcPr>
            <w:tcW w:w="541" w:type="dxa"/>
            <w:tcBorders>
              <w:top w:val="nil"/>
              <w:left w:val="nil"/>
              <w:bottom w:val="single" w:sz="4" w:space="0" w:color="auto"/>
              <w:right w:val="single" w:sz="4" w:space="0" w:color="auto"/>
            </w:tcBorders>
            <w:shd w:val="clear" w:color="auto" w:fill="auto"/>
            <w:vAlign w:val="center"/>
            <w:hideMark/>
          </w:tcPr>
          <w:p w14:paraId="01DD8A34"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3</w:t>
            </w:r>
          </w:p>
        </w:tc>
        <w:tc>
          <w:tcPr>
            <w:tcW w:w="541" w:type="dxa"/>
            <w:tcBorders>
              <w:top w:val="nil"/>
              <w:left w:val="nil"/>
              <w:bottom w:val="single" w:sz="4" w:space="0" w:color="auto"/>
              <w:right w:val="single" w:sz="4" w:space="0" w:color="auto"/>
            </w:tcBorders>
            <w:shd w:val="clear" w:color="auto" w:fill="auto"/>
            <w:vAlign w:val="center"/>
            <w:hideMark/>
          </w:tcPr>
          <w:p w14:paraId="2B0B9E92"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77CF0AEC"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3</w:t>
            </w:r>
          </w:p>
        </w:tc>
      </w:tr>
      <w:tr w:rsidR="000C2BAA" w:rsidRPr="00C068A5" w14:paraId="71183E9C" w14:textId="77777777" w:rsidTr="00792EA8">
        <w:trPr>
          <w:trHeight w:val="817"/>
        </w:trPr>
        <w:tc>
          <w:tcPr>
            <w:tcW w:w="2372" w:type="dxa"/>
            <w:tcBorders>
              <w:top w:val="nil"/>
              <w:left w:val="single" w:sz="4" w:space="0" w:color="auto"/>
              <w:bottom w:val="single" w:sz="4" w:space="0" w:color="auto"/>
              <w:right w:val="single" w:sz="4" w:space="0" w:color="auto"/>
            </w:tcBorders>
            <w:shd w:val="clear" w:color="auto" w:fill="auto"/>
            <w:vAlign w:val="center"/>
            <w:hideMark/>
          </w:tcPr>
          <w:p w14:paraId="0C75C0DF"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9</w:t>
            </w:r>
          </w:p>
        </w:tc>
        <w:tc>
          <w:tcPr>
            <w:tcW w:w="1785" w:type="dxa"/>
            <w:gridSpan w:val="2"/>
            <w:tcBorders>
              <w:top w:val="single" w:sz="4" w:space="0" w:color="auto"/>
              <w:left w:val="nil"/>
              <w:bottom w:val="single" w:sz="4" w:space="0" w:color="auto"/>
              <w:right w:val="single" w:sz="4" w:space="0" w:color="000000"/>
            </w:tcBorders>
            <w:shd w:val="clear" w:color="auto" w:fill="auto"/>
            <w:vAlign w:val="center"/>
            <w:hideMark/>
          </w:tcPr>
          <w:p w14:paraId="1C74D905"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Hand tool use</w:t>
            </w:r>
          </w:p>
        </w:tc>
        <w:tc>
          <w:tcPr>
            <w:tcW w:w="1472" w:type="dxa"/>
            <w:tcBorders>
              <w:top w:val="nil"/>
              <w:left w:val="nil"/>
              <w:bottom w:val="single" w:sz="4" w:space="0" w:color="auto"/>
              <w:right w:val="single" w:sz="4" w:space="0" w:color="auto"/>
            </w:tcBorders>
            <w:shd w:val="clear" w:color="auto" w:fill="auto"/>
            <w:vAlign w:val="center"/>
            <w:hideMark/>
          </w:tcPr>
          <w:p w14:paraId="49B65C86"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Volunteers &amp; Public</w:t>
            </w:r>
          </w:p>
        </w:tc>
        <w:tc>
          <w:tcPr>
            <w:tcW w:w="2552" w:type="dxa"/>
            <w:tcBorders>
              <w:top w:val="nil"/>
              <w:left w:val="nil"/>
              <w:bottom w:val="single" w:sz="4" w:space="0" w:color="auto"/>
              <w:right w:val="single" w:sz="4" w:space="0" w:color="auto"/>
            </w:tcBorders>
            <w:shd w:val="clear" w:color="auto" w:fill="auto"/>
            <w:vAlign w:val="center"/>
            <w:hideMark/>
          </w:tcPr>
          <w:p w14:paraId="740853FF"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Abrasions and bruising</w:t>
            </w:r>
          </w:p>
        </w:tc>
        <w:tc>
          <w:tcPr>
            <w:tcW w:w="533" w:type="dxa"/>
            <w:tcBorders>
              <w:top w:val="nil"/>
              <w:left w:val="nil"/>
              <w:bottom w:val="single" w:sz="4" w:space="0" w:color="auto"/>
              <w:right w:val="single" w:sz="4" w:space="0" w:color="auto"/>
            </w:tcBorders>
            <w:shd w:val="clear" w:color="auto" w:fill="auto"/>
            <w:vAlign w:val="center"/>
            <w:hideMark/>
          </w:tcPr>
          <w:p w14:paraId="7E8B5D3C"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33" w:type="dxa"/>
            <w:tcBorders>
              <w:top w:val="nil"/>
              <w:left w:val="nil"/>
              <w:bottom w:val="single" w:sz="4" w:space="0" w:color="auto"/>
              <w:right w:val="single" w:sz="4" w:space="0" w:color="auto"/>
            </w:tcBorders>
            <w:shd w:val="clear" w:color="auto" w:fill="auto"/>
            <w:vAlign w:val="center"/>
            <w:hideMark/>
          </w:tcPr>
          <w:p w14:paraId="4384D3E3"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59C18680"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4</w:t>
            </w:r>
          </w:p>
        </w:tc>
        <w:tc>
          <w:tcPr>
            <w:tcW w:w="4379" w:type="dxa"/>
            <w:tcBorders>
              <w:top w:val="nil"/>
              <w:left w:val="nil"/>
              <w:bottom w:val="single" w:sz="4" w:space="0" w:color="auto"/>
              <w:right w:val="single" w:sz="4" w:space="0" w:color="auto"/>
            </w:tcBorders>
            <w:shd w:val="clear" w:color="auto" w:fill="auto"/>
            <w:vAlign w:val="center"/>
            <w:hideMark/>
          </w:tcPr>
          <w:p w14:paraId="7051D0F0"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Tool handles to be pulled to the side of the body not directly towards the user. Spotter to ensure tool are not in use when pedestrians are passing</w:t>
            </w:r>
          </w:p>
        </w:tc>
        <w:tc>
          <w:tcPr>
            <w:tcW w:w="541" w:type="dxa"/>
            <w:tcBorders>
              <w:top w:val="nil"/>
              <w:left w:val="nil"/>
              <w:bottom w:val="single" w:sz="4" w:space="0" w:color="auto"/>
              <w:right w:val="single" w:sz="4" w:space="0" w:color="auto"/>
            </w:tcBorders>
            <w:shd w:val="clear" w:color="auto" w:fill="auto"/>
            <w:vAlign w:val="center"/>
            <w:hideMark/>
          </w:tcPr>
          <w:p w14:paraId="0DC96B5F"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41" w:type="dxa"/>
            <w:tcBorders>
              <w:top w:val="nil"/>
              <w:left w:val="nil"/>
              <w:bottom w:val="single" w:sz="4" w:space="0" w:color="auto"/>
              <w:right w:val="single" w:sz="4" w:space="0" w:color="auto"/>
            </w:tcBorders>
            <w:shd w:val="clear" w:color="auto" w:fill="auto"/>
            <w:vAlign w:val="center"/>
            <w:hideMark/>
          </w:tcPr>
          <w:p w14:paraId="0328C972"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EC4DB27"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2</w:t>
            </w:r>
          </w:p>
        </w:tc>
      </w:tr>
      <w:tr w:rsidR="000C2BAA" w:rsidRPr="00C068A5" w14:paraId="61F09E4D" w14:textId="77777777" w:rsidTr="00792EA8">
        <w:trPr>
          <w:trHeight w:val="1908"/>
        </w:trPr>
        <w:tc>
          <w:tcPr>
            <w:tcW w:w="2372" w:type="dxa"/>
            <w:tcBorders>
              <w:top w:val="nil"/>
              <w:left w:val="single" w:sz="4" w:space="0" w:color="auto"/>
              <w:bottom w:val="single" w:sz="4" w:space="0" w:color="auto"/>
              <w:right w:val="single" w:sz="4" w:space="0" w:color="auto"/>
            </w:tcBorders>
            <w:shd w:val="clear" w:color="auto" w:fill="auto"/>
            <w:vAlign w:val="center"/>
            <w:hideMark/>
          </w:tcPr>
          <w:p w14:paraId="4A26D68A"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lastRenderedPageBreak/>
              <w:t>10</w:t>
            </w:r>
          </w:p>
        </w:tc>
        <w:tc>
          <w:tcPr>
            <w:tcW w:w="1785" w:type="dxa"/>
            <w:gridSpan w:val="2"/>
            <w:tcBorders>
              <w:top w:val="single" w:sz="4" w:space="0" w:color="auto"/>
              <w:left w:val="nil"/>
              <w:bottom w:val="single" w:sz="4" w:space="0" w:color="auto"/>
              <w:right w:val="single" w:sz="4" w:space="0" w:color="000000"/>
            </w:tcBorders>
            <w:shd w:val="clear" w:color="auto" w:fill="auto"/>
            <w:vAlign w:val="center"/>
            <w:hideMark/>
          </w:tcPr>
          <w:p w14:paraId="4F014D50"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Injured by broken tools</w:t>
            </w:r>
          </w:p>
        </w:tc>
        <w:tc>
          <w:tcPr>
            <w:tcW w:w="1472" w:type="dxa"/>
            <w:tcBorders>
              <w:top w:val="nil"/>
              <w:left w:val="nil"/>
              <w:bottom w:val="single" w:sz="4" w:space="0" w:color="auto"/>
              <w:right w:val="single" w:sz="4" w:space="0" w:color="auto"/>
            </w:tcBorders>
            <w:shd w:val="clear" w:color="auto" w:fill="auto"/>
            <w:vAlign w:val="center"/>
            <w:hideMark/>
          </w:tcPr>
          <w:p w14:paraId="7FFFE674"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Volunteers &amp; Public</w:t>
            </w:r>
          </w:p>
        </w:tc>
        <w:tc>
          <w:tcPr>
            <w:tcW w:w="2552" w:type="dxa"/>
            <w:tcBorders>
              <w:top w:val="nil"/>
              <w:left w:val="nil"/>
              <w:bottom w:val="single" w:sz="4" w:space="0" w:color="auto"/>
              <w:right w:val="single" w:sz="4" w:space="0" w:color="auto"/>
            </w:tcBorders>
            <w:shd w:val="clear" w:color="auto" w:fill="auto"/>
            <w:vAlign w:val="center"/>
            <w:hideMark/>
          </w:tcPr>
          <w:p w14:paraId="1738DBAA"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Possible cuts and bruises</w:t>
            </w:r>
          </w:p>
        </w:tc>
        <w:tc>
          <w:tcPr>
            <w:tcW w:w="533" w:type="dxa"/>
            <w:tcBorders>
              <w:top w:val="nil"/>
              <w:left w:val="nil"/>
              <w:bottom w:val="single" w:sz="4" w:space="0" w:color="auto"/>
              <w:right w:val="single" w:sz="4" w:space="0" w:color="auto"/>
            </w:tcBorders>
            <w:shd w:val="clear" w:color="auto" w:fill="auto"/>
            <w:vAlign w:val="center"/>
            <w:hideMark/>
          </w:tcPr>
          <w:p w14:paraId="7B4FD568"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33" w:type="dxa"/>
            <w:tcBorders>
              <w:top w:val="nil"/>
              <w:left w:val="nil"/>
              <w:bottom w:val="single" w:sz="4" w:space="0" w:color="auto"/>
              <w:right w:val="single" w:sz="4" w:space="0" w:color="auto"/>
            </w:tcBorders>
            <w:shd w:val="clear" w:color="auto" w:fill="auto"/>
            <w:vAlign w:val="center"/>
            <w:hideMark/>
          </w:tcPr>
          <w:p w14:paraId="40BAF004"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2</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5E969F65"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4</w:t>
            </w:r>
          </w:p>
        </w:tc>
        <w:tc>
          <w:tcPr>
            <w:tcW w:w="4379" w:type="dxa"/>
            <w:tcBorders>
              <w:top w:val="nil"/>
              <w:left w:val="nil"/>
              <w:bottom w:val="single" w:sz="4" w:space="0" w:color="auto"/>
              <w:right w:val="single" w:sz="4" w:space="0" w:color="auto"/>
            </w:tcBorders>
            <w:shd w:val="clear" w:color="auto" w:fill="auto"/>
            <w:vAlign w:val="center"/>
            <w:hideMark/>
          </w:tcPr>
          <w:p w14:paraId="536DCCA4"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All tools to be checked and in good condition at the start and at least once during the shift. Any damaged or broken tools should be removed from the work area, disposed of as soon as practicable and replaced as soon as possible. If no useable tools are available, work should stop until new equipment has been sourced.</w:t>
            </w:r>
          </w:p>
        </w:tc>
        <w:tc>
          <w:tcPr>
            <w:tcW w:w="541" w:type="dxa"/>
            <w:tcBorders>
              <w:top w:val="nil"/>
              <w:left w:val="nil"/>
              <w:bottom w:val="single" w:sz="4" w:space="0" w:color="auto"/>
              <w:right w:val="single" w:sz="4" w:space="0" w:color="auto"/>
            </w:tcBorders>
            <w:shd w:val="clear" w:color="auto" w:fill="auto"/>
            <w:vAlign w:val="center"/>
            <w:hideMark/>
          </w:tcPr>
          <w:p w14:paraId="36509F72"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3</w:t>
            </w:r>
          </w:p>
        </w:tc>
        <w:tc>
          <w:tcPr>
            <w:tcW w:w="541" w:type="dxa"/>
            <w:tcBorders>
              <w:top w:val="nil"/>
              <w:left w:val="nil"/>
              <w:bottom w:val="single" w:sz="4" w:space="0" w:color="auto"/>
              <w:right w:val="single" w:sz="4" w:space="0" w:color="auto"/>
            </w:tcBorders>
            <w:shd w:val="clear" w:color="auto" w:fill="auto"/>
            <w:vAlign w:val="center"/>
            <w:hideMark/>
          </w:tcPr>
          <w:p w14:paraId="4E01B985"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33370CBE"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3</w:t>
            </w:r>
          </w:p>
        </w:tc>
      </w:tr>
      <w:tr w:rsidR="000C2BAA" w:rsidRPr="00C068A5" w14:paraId="6DFBFBAD" w14:textId="77777777" w:rsidTr="00792EA8">
        <w:trPr>
          <w:trHeight w:val="545"/>
        </w:trPr>
        <w:tc>
          <w:tcPr>
            <w:tcW w:w="2372" w:type="dxa"/>
            <w:tcBorders>
              <w:top w:val="nil"/>
              <w:left w:val="single" w:sz="4" w:space="0" w:color="auto"/>
              <w:bottom w:val="single" w:sz="4" w:space="0" w:color="auto"/>
              <w:right w:val="single" w:sz="4" w:space="0" w:color="auto"/>
            </w:tcBorders>
            <w:shd w:val="clear" w:color="auto" w:fill="auto"/>
            <w:vAlign w:val="center"/>
            <w:hideMark/>
          </w:tcPr>
          <w:p w14:paraId="66F5E289"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11</w:t>
            </w:r>
          </w:p>
        </w:tc>
        <w:tc>
          <w:tcPr>
            <w:tcW w:w="1785" w:type="dxa"/>
            <w:gridSpan w:val="2"/>
            <w:tcBorders>
              <w:top w:val="single" w:sz="4" w:space="0" w:color="auto"/>
              <w:left w:val="nil"/>
              <w:bottom w:val="single" w:sz="4" w:space="0" w:color="auto"/>
              <w:right w:val="single" w:sz="4" w:space="0" w:color="000000"/>
            </w:tcBorders>
            <w:shd w:val="clear" w:color="auto" w:fill="auto"/>
            <w:vAlign w:val="center"/>
            <w:hideMark/>
          </w:tcPr>
          <w:p w14:paraId="02009790"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Insects and stinging plants</w:t>
            </w:r>
          </w:p>
        </w:tc>
        <w:tc>
          <w:tcPr>
            <w:tcW w:w="1472" w:type="dxa"/>
            <w:tcBorders>
              <w:top w:val="nil"/>
              <w:left w:val="nil"/>
              <w:bottom w:val="single" w:sz="4" w:space="0" w:color="auto"/>
              <w:right w:val="single" w:sz="4" w:space="0" w:color="auto"/>
            </w:tcBorders>
            <w:shd w:val="clear" w:color="auto" w:fill="auto"/>
            <w:vAlign w:val="center"/>
            <w:hideMark/>
          </w:tcPr>
          <w:p w14:paraId="6BC3111A"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Volunteers</w:t>
            </w:r>
          </w:p>
        </w:tc>
        <w:tc>
          <w:tcPr>
            <w:tcW w:w="2552" w:type="dxa"/>
            <w:tcBorders>
              <w:top w:val="nil"/>
              <w:left w:val="nil"/>
              <w:bottom w:val="single" w:sz="4" w:space="0" w:color="auto"/>
              <w:right w:val="single" w:sz="4" w:space="0" w:color="auto"/>
            </w:tcBorders>
            <w:shd w:val="clear" w:color="auto" w:fill="auto"/>
            <w:vAlign w:val="center"/>
            <w:hideMark/>
          </w:tcPr>
          <w:p w14:paraId="35740F94"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Bites &amp; Stings</w:t>
            </w:r>
          </w:p>
        </w:tc>
        <w:tc>
          <w:tcPr>
            <w:tcW w:w="533" w:type="dxa"/>
            <w:tcBorders>
              <w:top w:val="nil"/>
              <w:left w:val="nil"/>
              <w:bottom w:val="single" w:sz="4" w:space="0" w:color="auto"/>
              <w:right w:val="single" w:sz="4" w:space="0" w:color="auto"/>
            </w:tcBorders>
            <w:shd w:val="clear" w:color="auto" w:fill="auto"/>
            <w:vAlign w:val="center"/>
            <w:hideMark/>
          </w:tcPr>
          <w:p w14:paraId="4086785B"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33" w:type="dxa"/>
            <w:tcBorders>
              <w:top w:val="nil"/>
              <w:left w:val="nil"/>
              <w:bottom w:val="single" w:sz="4" w:space="0" w:color="auto"/>
              <w:right w:val="single" w:sz="4" w:space="0" w:color="auto"/>
            </w:tcBorders>
            <w:shd w:val="clear" w:color="auto" w:fill="auto"/>
            <w:vAlign w:val="center"/>
            <w:hideMark/>
          </w:tcPr>
          <w:p w14:paraId="01C421DD"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3</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5C53D6DA"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3</w:t>
            </w:r>
          </w:p>
        </w:tc>
        <w:tc>
          <w:tcPr>
            <w:tcW w:w="4379" w:type="dxa"/>
            <w:tcBorders>
              <w:top w:val="nil"/>
              <w:left w:val="nil"/>
              <w:bottom w:val="single" w:sz="4" w:space="0" w:color="auto"/>
              <w:right w:val="single" w:sz="4" w:space="0" w:color="auto"/>
            </w:tcBorders>
            <w:shd w:val="clear" w:color="auto" w:fill="auto"/>
            <w:vAlign w:val="center"/>
            <w:hideMark/>
          </w:tcPr>
          <w:p w14:paraId="1766528D"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 xml:space="preserve">PPE to be </w:t>
            </w:r>
            <w:proofErr w:type="gramStart"/>
            <w:r w:rsidRPr="00C068A5">
              <w:rPr>
                <w:rFonts w:eastAsia="Times New Roman"/>
                <w:color w:val="000000"/>
                <w:lang w:eastAsia="en-GB"/>
              </w:rPr>
              <w:t>worn at all times</w:t>
            </w:r>
            <w:proofErr w:type="gramEnd"/>
            <w:r w:rsidRPr="00C068A5">
              <w:rPr>
                <w:rFonts w:eastAsia="Times New Roman"/>
                <w:color w:val="000000"/>
                <w:lang w:eastAsia="en-GB"/>
              </w:rPr>
              <w:t>, insect repellent is recommended for all volunteers</w:t>
            </w:r>
          </w:p>
        </w:tc>
        <w:tc>
          <w:tcPr>
            <w:tcW w:w="541" w:type="dxa"/>
            <w:tcBorders>
              <w:top w:val="nil"/>
              <w:left w:val="nil"/>
              <w:bottom w:val="single" w:sz="4" w:space="0" w:color="auto"/>
              <w:right w:val="single" w:sz="4" w:space="0" w:color="auto"/>
            </w:tcBorders>
            <w:shd w:val="clear" w:color="auto" w:fill="auto"/>
            <w:vAlign w:val="center"/>
            <w:hideMark/>
          </w:tcPr>
          <w:p w14:paraId="4B799E2C"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41" w:type="dxa"/>
            <w:tcBorders>
              <w:top w:val="nil"/>
              <w:left w:val="nil"/>
              <w:bottom w:val="single" w:sz="4" w:space="0" w:color="auto"/>
              <w:right w:val="single" w:sz="4" w:space="0" w:color="auto"/>
            </w:tcBorders>
            <w:shd w:val="clear" w:color="auto" w:fill="auto"/>
            <w:vAlign w:val="center"/>
            <w:hideMark/>
          </w:tcPr>
          <w:p w14:paraId="13B5EB9C" w14:textId="77777777" w:rsidR="000C2BAA" w:rsidRPr="00C068A5" w:rsidRDefault="000C2BAA" w:rsidP="00057E93">
            <w:pPr>
              <w:spacing w:after="0" w:line="240" w:lineRule="auto"/>
              <w:jc w:val="center"/>
              <w:rPr>
                <w:rFonts w:eastAsia="Times New Roman"/>
                <w:color w:val="000000"/>
                <w:lang w:eastAsia="en-GB"/>
              </w:rPr>
            </w:pPr>
            <w:r w:rsidRPr="00C068A5">
              <w:rPr>
                <w:rFonts w:eastAsia="Times New Roman"/>
                <w:color w:val="000000"/>
                <w:lang w:eastAsia="en-GB"/>
              </w:rPr>
              <w:t>1</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51C692F" w14:textId="77777777" w:rsidR="000C2BAA" w:rsidRPr="00C068A5" w:rsidRDefault="000C2BAA" w:rsidP="00057E93">
            <w:pPr>
              <w:spacing w:after="0" w:line="240" w:lineRule="auto"/>
              <w:jc w:val="center"/>
              <w:rPr>
                <w:rFonts w:eastAsia="Times New Roman"/>
                <w:lang w:eastAsia="en-GB"/>
              </w:rPr>
            </w:pPr>
            <w:r w:rsidRPr="00C068A5">
              <w:rPr>
                <w:rFonts w:eastAsia="Times New Roman"/>
                <w:lang w:eastAsia="en-GB"/>
              </w:rPr>
              <w:t>1</w:t>
            </w:r>
          </w:p>
        </w:tc>
      </w:tr>
    </w:tbl>
    <w:p w14:paraId="2F7CBC54" w14:textId="77777777" w:rsidR="000C2BAA" w:rsidRDefault="000C2BAA" w:rsidP="000C2BAA">
      <w:pPr>
        <w:rPr>
          <w:lang w:val="en-US"/>
        </w:rPr>
      </w:pPr>
    </w:p>
    <w:p w14:paraId="57118A4C" w14:textId="698D0B26" w:rsidR="008F3E34" w:rsidRDefault="008F3E34" w:rsidP="000C2BAA">
      <w:pPr>
        <w:rPr>
          <w:lang w:val="en-US"/>
        </w:rPr>
      </w:pPr>
      <w:r w:rsidRPr="008F3E34">
        <w:rPr>
          <w:noProof/>
        </w:rPr>
        <w:drawing>
          <wp:inline distT="0" distB="0" distL="0" distR="0" wp14:anchorId="476EBE3A" wp14:editId="30F359B0">
            <wp:extent cx="10068958" cy="16471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36081"/>
                    <a:stretch/>
                  </pic:blipFill>
                  <pic:spPr bwMode="auto">
                    <a:xfrm>
                      <a:off x="0" y="0"/>
                      <a:ext cx="10131486" cy="1657419"/>
                    </a:xfrm>
                    <a:prstGeom prst="rect">
                      <a:avLst/>
                    </a:prstGeom>
                    <a:noFill/>
                    <a:ln>
                      <a:noFill/>
                    </a:ln>
                    <a:extLst>
                      <a:ext uri="{53640926-AAD7-44D8-BBD7-CCE9431645EC}">
                        <a14:shadowObscured xmlns:a14="http://schemas.microsoft.com/office/drawing/2010/main"/>
                      </a:ext>
                    </a:extLst>
                  </pic:spPr>
                </pic:pic>
              </a:graphicData>
            </a:graphic>
          </wp:inline>
        </w:drawing>
      </w:r>
    </w:p>
    <w:p w14:paraId="1CCE7C42" w14:textId="490CA619" w:rsidR="008F3E34" w:rsidRDefault="008F3E34" w:rsidP="000C2BAA">
      <w:pPr>
        <w:rPr>
          <w:lang w:val="en-US"/>
        </w:rPr>
        <w:sectPr w:rsidR="008F3E34">
          <w:headerReference w:type="default" r:id="rId13"/>
          <w:footerReference w:type="default" r:id="rId14"/>
          <w:footnotePr>
            <w:pos w:val="beneathText"/>
          </w:footnotePr>
          <w:pgSz w:w="16837" w:h="11905" w:orient="landscape"/>
          <w:pgMar w:top="1701" w:right="567" w:bottom="799" w:left="567" w:header="709" w:footer="720" w:gutter="0"/>
          <w:cols w:space="720"/>
          <w:docGrid w:linePitch="360"/>
        </w:sectPr>
      </w:pPr>
      <w:r w:rsidRPr="008F3E34">
        <w:rPr>
          <w:noProof/>
        </w:rPr>
        <w:drawing>
          <wp:inline distT="0" distB="0" distL="0" distR="0" wp14:anchorId="7B39539B" wp14:editId="41D8C2A1">
            <wp:extent cx="9887748" cy="12851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64160" t="21701" r="412" b="34261"/>
                    <a:stretch/>
                  </pic:blipFill>
                  <pic:spPr bwMode="auto">
                    <a:xfrm>
                      <a:off x="0" y="0"/>
                      <a:ext cx="9935244" cy="1291319"/>
                    </a:xfrm>
                    <a:prstGeom prst="rect">
                      <a:avLst/>
                    </a:prstGeom>
                    <a:noFill/>
                    <a:ln>
                      <a:noFill/>
                    </a:ln>
                    <a:extLst>
                      <a:ext uri="{53640926-AAD7-44D8-BBD7-CCE9431645EC}">
                        <a14:shadowObscured xmlns:a14="http://schemas.microsoft.com/office/drawing/2010/main"/>
                      </a:ext>
                    </a:extLst>
                  </pic:spPr>
                </pic:pic>
              </a:graphicData>
            </a:graphic>
          </wp:inline>
        </w:drawing>
      </w:r>
    </w:p>
    <w:p w14:paraId="19EFD921" w14:textId="632B7ABC" w:rsidR="000C2BAA" w:rsidRPr="000C2BAA" w:rsidRDefault="000C2BAA" w:rsidP="00514AB7">
      <w:pPr>
        <w:pStyle w:val="Heading1"/>
        <w:rPr>
          <w:lang w:val="en-US"/>
        </w:rPr>
      </w:pPr>
      <w:bookmarkStart w:id="1" w:name="_Toc123805235"/>
      <w:r w:rsidRPr="000C2BAA">
        <w:rPr>
          <w:lang w:val="en-US"/>
        </w:rPr>
        <w:lastRenderedPageBreak/>
        <w:t>Method Statement</w:t>
      </w:r>
      <w:bookmarkEnd w:id="1"/>
    </w:p>
    <w:p w14:paraId="68550456" w14:textId="080DCC1A" w:rsidR="000C2BAA" w:rsidRPr="000C2BAA" w:rsidRDefault="000C2BAA" w:rsidP="000C2BAA">
      <w:pPr>
        <w:rPr>
          <w:lang w:val="en-US"/>
        </w:rPr>
      </w:pPr>
      <w:bookmarkStart w:id="2" w:name="_Hlk104898778"/>
      <w:r w:rsidRPr="000C2BAA">
        <w:rPr>
          <w:lang w:val="en-US"/>
        </w:rPr>
        <w:t xml:space="preserve">During the weed removal process, volunteers will be required to remove weeds from gaps between the footway and adjacent property and or the footway and the curb or other edge of carriageway. Where the footway comprises slabs or other block materials joints between individual footway components may need to be cleared. </w:t>
      </w:r>
    </w:p>
    <w:p w14:paraId="209453ED" w14:textId="09EDD4A1" w:rsidR="000C2BAA" w:rsidRPr="000C2BAA" w:rsidRDefault="000C2BAA" w:rsidP="000C2BAA">
      <w:pPr>
        <w:rPr>
          <w:lang w:val="en-US"/>
        </w:rPr>
      </w:pPr>
      <w:r w:rsidRPr="000C2BAA">
        <w:rPr>
          <w:lang w:val="en-US"/>
        </w:rPr>
        <w:t>After preliminary investigations, the most effective and safe form of removal will be applied. Physical removal of the plant and disposal will be required. This should take the form of hand-held tools; long handle hoes or similar are the recommended implement.</w:t>
      </w:r>
    </w:p>
    <w:p w14:paraId="75646829" w14:textId="77777777" w:rsidR="000C2BAA" w:rsidRPr="000C2BAA" w:rsidRDefault="000C2BAA" w:rsidP="000C2BAA">
      <w:pPr>
        <w:rPr>
          <w:lang w:val="en-US"/>
        </w:rPr>
      </w:pPr>
      <w:r w:rsidRPr="000C2BAA">
        <w:rPr>
          <w:lang w:val="en-US"/>
        </w:rPr>
        <w:t>After removal it is the volunteer’s responsibility to ensure all recovered material is disposed of in suitable, safe way and in accordance with the relevant legislation.</w:t>
      </w:r>
    </w:p>
    <w:p w14:paraId="27FCEE86" w14:textId="77777777" w:rsidR="000C2BAA" w:rsidRPr="000C2BAA" w:rsidRDefault="000C2BAA" w:rsidP="00EB7349">
      <w:pPr>
        <w:pStyle w:val="Heading1"/>
        <w:rPr>
          <w:lang w:val="en-US"/>
        </w:rPr>
      </w:pPr>
      <w:bookmarkStart w:id="3" w:name="_Toc123805237"/>
      <w:bookmarkEnd w:id="2"/>
      <w:r w:rsidRPr="000C2BAA">
        <w:rPr>
          <w:lang w:val="en-US"/>
        </w:rPr>
        <w:t>Method.</w:t>
      </w:r>
      <w:bookmarkEnd w:id="3"/>
    </w:p>
    <w:p w14:paraId="2D574773" w14:textId="77777777" w:rsidR="000C2BAA" w:rsidRPr="000C2BAA" w:rsidRDefault="000C2BAA" w:rsidP="000C2BAA">
      <w:pPr>
        <w:rPr>
          <w:lang w:val="en-US"/>
        </w:rPr>
      </w:pPr>
      <w:bookmarkStart w:id="4" w:name="_Hlk104898788"/>
      <w:r w:rsidRPr="000C2BAA">
        <w:rPr>
          <w:lang w:val="en-US"/>
        </w:rPr>
        <w:t xml:space="preserve">Only work in agreed areas must be carried out. </w:t>
      </w:r>
    </w:p>
    <w:p w14:paraId="085CC62C" w14:textId="1A7DA0AB" w:rsidR="000C2BAA" w:rsidRDefault="000C2BAA" w:rsidP="000C2BAA">
      <w:pPr>
        <w:rPr>
          <w:lang w:val="en-US"/>
        </w:rPr>
      </w:pPr>
      <w:r w:rsidRPr="000C2BAA">
        <w:rPr>
          <w:lang w:val="en-US"/>
        </w:rPr>
        <w:t xml:space="preserve">Appropriate PPE must be </w:t>
      </w:r>
      <w:proofErr w:type="gramStart"/>
      <w:r w:rsidRPr="000C2BAA">
        <w:rPr>
          <w:lang w:val="en-US"/>
        </w:rPr>
        <w:t>worn at all times</w:t>
      </w:r>
      <w:proofErr w:type="gramEnd"/>
      <w:r w:rsidR="00AA3E49">
        <w:rPr>
          <w:lang w:val="en-US"/>
        </w:rPr>
        <w:t>.</w:t>
      </w:r>
    </w:p>
    <w:p w14:paraId="71FFDE2F" w14:textId="3EAD9BD8" w:rsidR="00AA3E49" w:rsidRPr="000C2BAA" w:rsidRDefault="00AA3E49" w:rsidP="000C2BAA">
      <w:pPr>
        <w:rPr>
          <w:lang w:val="en-US"/>
        </w:rPr>
      </w:pPr>
      <w:r w:rsidRPr="00AA3E49">
        <w:rPr>
          <w:lang w:val="en-US"/>
        </w:rPr>
        <w:t>Sturdy footwear ideally with a reinforced soul and steel toe cap</w:t>
      </w:r>
      <w:r>
        <w:rPr>
          <w:lang w:val="en-US"/>
        </w:rPr>
        <w:t xml:space="preserve"> should be worn.</w:t>
      </w:r>
    </w:p>
    <w:p w14:paraId="44ADAD4E" w14:textId="2094FECD" w:rsidR="000C2BAA" w:rsidRPr="000C2BAA" w:rsidRDefault="000C2BAA" w:rsidP="000C2BAA">
      <w:pPr>
        <w:rPr>
          <w:lang w:val="en-US"/>
        </w:rPr>
      </w:pPr>
      <w:bookmarkStart w:id="5" w:name="_Hlk104898905"/>
      <w:bookmarkEnd w:id="4"/>
      <w:r w:rsidRPr="000C2BAA">
        <w:rPr>
          <w:lang w:val="en-US"/>
        </w:rPr>
        <w:t xml:space="preserve">All work should be undertaken in pairs with one volunteer maintaining a safety observation role ensuring neither a volunteer </w:t>
      </w:r>
      <w:proofErr w:type="gramStart"/>
      <w:r w:rsidRPr="000C2BAA">
        <w:rPr>
          <w:lang w:val="en-US"/>
        </w:rPr>
        <w:t>or</w:t>
      </w:r>
      <w:proofErr w:type="gramEnd"/>
      <w:r w:rsidRPr="000C2BAA">
        <w:rPr>
          <w:lang w:val="en-US"/>
        </w:rPr>
        <w:t xml:space="preserve"> the public are put at unnecessary risk by the weeding activity. If a member of the public approaches the work area, work must </w:t>
      </w:r>
      <w:proofErr w:type="gramStart"/>
      <w:r w:rsidRPr="000C2BAA">
        <w:rPr>
          <w:lang w:val="en-US"/>
        </w:rPr>
        <w:t>stop</w:t>
      </w:r>
      <w:proofErr w:type="gramEnd"/>
      <w:r w:rsidRPr="000C2BAA">
        <w:rPr>
          <w:lang w:val="en-US"/>
        </w:rPr>
        <w:t xml:space="preserve"> and the resident allowed to pass in safety and then continue once it is safe to do so.</w:t>
      </w:r>
    </w:p>
    <w:p w14:paraId="4F41EA83" w14:textId="36D261AA" w:rsidR="000C2BAA" w:rsidRPr="000C2BAA" w:rsidRDefault="000C2BAA" w:rsidP="000C2BAA">
      <w:pPr>
        <w:rPr>
          <w:lang w:val="en-US"/>
        </w:rPr>
      </w:pPr>
      <w:r w:rsidRPr="000C2BAA">
        <w:rPr>
          <w:lang w:val="en-US"/>
        </w:rPr>
        <w:t xml:space="preserve">All tools should be checked for safety at the start of every shift and at least once, ideally more times during the day. Any tools not in a safe condition should be removed from the work area, disposed </w:t>
      </w:r>
      <w:proofErr w:type="gramStart"/>
      <w:r w:rsidRPr="000C2BAA">
        <w:rPr>
          <w:lang w:val="en-US"/>
        </w:rPr>
        <w:t>of</w:t>
      </w:r>
      <w:proofErr w:type="gramEnd"/>
      <w:r w:rsidRPr="000C2BAA">
        <w:rPr>
          <w:lang w:val="en-US"/>
        </w:rPr>
        <w:t xml:space="preserve"> and replaced as soon as possible. Any tools not in use must be stored away from the work area so as not to present a risk to volunteers and the public.</w:t>
      </w:r>
    </w:p>
    <w:p w14:paraId="2ECE7929" w14:textId="43A6ED18" w:rsidR="000C2BAA" w:rsidRDefault="000C2BAA" w:rsidP="000C2BAA">
      <w:pPr>
        <w:rPr>
          <w:lang w:val="en-US"/>
        </w:rPr>
      </w:pPr>
      <w:r w:rsidRPr="000C2BAA">
        <w:rPr>
          <w:lang w:val="en-US"/>
        </w:rPr>
        <w:t>All arisings must be bagged at regular intervals and the bags moved to a safe location away from the work area so as not to become a trip hazard to volunteers or the public. Care should be taken when lifting any bags of waste, follow the guidance below for the safe lifting of heavy loads, never lift more weight than you can comfortably carry</w:t>
      </w:r>
      <w:r w:rsidR="00EB7349">
        <w:rPr>
          <w:lang w:val="en-US"/>
        </w:rPr>
        <w:t>:</w:t>
      </w:r>
    </w:p>
    <w:p w14:paraId="21A856EA" w14:textId="01536A76" w:rsidR="00EB7349" w:rsidRPr="00EB7349" w:rsidRDefault="00EB7349" w:rsidP="00EB7349">
      <w:pPr>
        <w:pStyle w:val="Heading1"/>
        <w:rPr>
          <w:lang w:val="en-US"/>
        </w:rPr>
      </w:pPr>
      <w:r w:rsidRPr="00EB7349">
        <w:rPr>
          <w:lang w:val="en-US"/>
        </w:rPr>
        <w:t xml:space="preserve">Manual Handling </w:t>
      </w:r>
    </w:p>
    <w:p w14:paraId="314F94D0" w14:textId="1587D94C" w:rsidR="00EB7349" w:rsidRDefault="00EB7349" w:rsidP="000C2BAA">
      <w:pPr>
        <w:rPr>
          <w:lang w:val="en-US"/>
        </w:rPr>
      </w:pPr>
      <w:r>
        <w:rPr>
          <w:lang w:val="en-US"/>
        </w:rPr>
        <w:t>Planning – Can I handle the load? Can a lifting aid be used? Do I need help? What are the hazards?</w:t>
      </w:r>
    </w:p>
    <w:p w14:paraId="54CFB337" w14:textId="08899FDC" w:rsidR="00EB7349" w:rsidRDefault="00EB7349" w:rsidP="000C2BAA">
      <w:pPr>
        <w:rPr>
          <w:lang w:val="en-US"/>
        </w:rPr>
      </w:pPr>
      <w:r>
        <w:rPr>
          <w:lang w:val="en-US"/>
        </w:rPr>
        <w:t xml:space="preserve">Posture – Keep your feet apart. Slightly bend your back, </w:t>
      </w:r>
      <w:proofErr w:type="gramStart"/>
      <w:r>
        <w:rPr>
          <w:lang w:val="en-US"/>
        </w:rPr>
        <w:t>hips</w:t>
      </w:r>
      <w:proofErr w:type="gramEnd"/>
      <w:r>
        <w:rPr>
          <w:lang w:val="en-US"/>
        </w:rPr>
        <w:t xml:space="preserve"> and knees. Keep shoulders level and facing forwards. Keep the load close to the body. Don’t over stretch your back.</w:t>
      </w:r>
    </w:p>
    <w:p w14:paraId="71CB5240" w14:textId="7C193765" w:rsidR="00EF6474" w:rsidRPr="00EB7349" w:rsidRDefault="00EB7349" w:rsidP="000C2BAA">
      <w:pPr>
        <w:rPr>
          <w:lang w:val="en-US"/>
        </w:rPr>
      </w:pPr>
      <w:r>
        <w:rPr>
          <w:lang w:val="en-US"/>
        </w:rPr>
        <w:t xml:space="preserve">The Lift – Raise the load whilst straitening your legs. Keep the load close to your waist. Keep your head up. Move smoothly. Do not twist or turn. </w:t>
      </w:r>
      <w:bookmarkEnd w:id="5"/>
    </w:p>
    <w:p w14:paraId="16858117" w14:textId="130CEC20" w:rsidR="000C2BAA" w:rsidRPr="000C2BAA" w:rsidRDefault="000C2BAA" w:rsidP="00EB7349">
      <w:pPr>
        <w:pStyle w:val="Heading1"/>
        <w:rPr>
          <w:lang w:val="en-US"/>
        </w:rPr>
      </w:pPr>
      <w:bookmarkStart w:id="6" w:name="_Toc123805238"/>
      <w:r w:rsidRPr="000C2BAA">
        <w:rPr>
          <w:lang w:val="en-US"/>
        </w:rPr>
        <w:t>Conclusion.</w:t>
      </w:r>
      <w:bookmarkEnd w:id="6"/>
    </w:p>
    <w:p w14:paraId="1AB5FD70" w14:textId="75E28D0E" w:rsidR="000C2BAA" w:rsidRDefault="000C2BAA" w:rsidP="000C2BAA">
      <w:pPr>
        <w:rPr>
          <w:lang w:val="en-US"/>
        </w:rPr>
      </w:pPr>
      <w:r w:rsidRPr="000C2BAA">
        <w:rPr>
          <w:lang w:val="en-US"/>
        </w:rPr>
        <w:t xml:space="preserve">The work will be carried out with consideration of the </w:t>
      </w:r>
      <w:proofErr w:type="gramStart"/>
      <w:r w:rsidRPr="000C2BAA">
        <w:rPr>
          <w:lang w:val="en-US"/>
        </w:rPr>
        <w:t>general public</w:t>
      </w:r>
      <w:proofErr w:type="gramEnd"/>
      <w:r w:rsidRPr="000C2BAA">
        <w:rPr>
          <w:lang w:val="en-US"/>
        </w:rPr>
        <w:t xml:space="preserve"> and wildlife. With the precautions being taken, there will be minimal risk to the </w:t>
      </w:r>
      <w:proofErr w:type="gramStart"/>
      <w:r w:rsidRPr="000C2BAA">
        <w:rPr>
          <w:lang w:val="en-US"/>
        </w:rPr>
        <w:t>general public</w:t>
      </w:r>
      <w:proofErr w:type="gramEnd"/>
      <w:r w:rsidRPr="000C2BAA">
        <w:rPr>
          <w:lang w:val="en-US"/>
        </w:rPr>
        <w:t xml:space="preserve"> or E.S.C.C volunteers during this work.</w:t>
      </w:r>
    </w:p>
    <w:p w14:paraId="0F4A3C0A" w14:textId="6CCFD2EF" w:rsidR="00EB7349" w:rsidRPr="000C2BAA" w:rsidRDefault="00EB7349" w:rsidP="000C2BAA">
      <w:pPr>
        <w:rPr>
          <w:lang w:val="en-US"/>
        </w:rPr>
      </w:pPr>
    </w:p>
    <w:sectPr w:rsidR="00EB7349" w:rsidRPr="000C2BAA" w:rsidSect="000C2BAA">
      <w:footnotePr>
        <w:pos w:val="beneathText"/>
      </w:footnotePr>
      <w:pgSz w:w="11905" w:h="16837"/>
      <w:pgMar w:top="567" w:right="799" w:bottom="567"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1C0D" w14:textId="77777777" w:rsidR="009B4EE4" w:rsidRDefault="009B4EE4" w:rsidP="00660F9E">
      <w:pPr>
        <w:spacing w:after="0" w:line="240" w:lineRule="auto"/>
      </w:pPr>
      <w:r>
        <w:separator/>
      </w:r>
    </w:p>
  </w:endnote>
  <w:endnote w:type="continuationSeparator" w:id="0">
    <w:p w14:paraId="2474112F" w14:textId="77777777" w:rsidR="009B4EE4" w:rsidRDefault="009B4EE4" w:rsidP="0066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3D95" w14:textId="3B53688A" w:rsidR="0096140A" w:rsidRPr="009171DC" w:rsidRDefault="00EB7349" w:rsidP="009171D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9F43" w14:textId="77777777" w:rsidR="009B4EE4" w:rsidRDefault="009B4EE4" w:rsidP="00660F9E">
      <w:pPr>
        <w:spacing w:after="0" w:line="240" w:lineRule="auto"/>
      </w:pPr>
      <w:r>
        <w:separator/>
      </w:r>
    </w:p>
  </w:footnote>
  <w:footnote w:type="continuationSeparator" w:id="0">
    <w:p w14:paraId="38C78395" w14:textId="77777777" w:rsidR="009B4EE4" w:rsidRDefault="009B4EE4" w:rsidP="00660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83C5" w14:textId="22E7379C" w:rsidR="0096140A" w:rsidRPr="001A2AFC" w:rsidRDefault="00EB7349" w:rsidP="001A2AFC">
    <w:pPr>
      <w:pStyle w:val="Title"/>
      <w:rPr>
        <w:b w:val="0"/>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2222"/>
    <w:lvl w:ilvl="0">
      <w:start w:val="1"/>
      <w:numFmt w:val="bullet"/>
      <w:lvlText w:val=""/>
      <w:lvlJc w:val="left"/>
      <w:pPr>
        <w:tabs>
          <w:tab w:val="num" w:pos="360"/>
        </w:tabs>
        <w:ind w:left="0" w:firstLine="0"/>
      </w:pPr>
      <w:rPr>
        <w:rFonts w:ascii="Wingdings" w:hAnsi="Wingdings"/>
        <w:sz w:val="16"/>
      </w:rPr>
    </w:lvl>
  </w:abstractNum>
  <w:abstractNum w:abstractNumId="1" w15:restartNumberingAfterBreak="0">
    <w:nsid w:val="0000000B"/>
    <w:multiLevelType w:val="singleLevel"/>
    <w:tmpl w:val="0000000B"/>
    <w:lvl w:ilvl="0">
      <w:numFmt w:val="bullet"/>
      <w:lvlText w:val=""/>
      <w:lvlJc w:val="left"/>
      <w:pPr>
        <w:tabs>
          <w:tab w:val="num" w:pos="720"/>
        </w:tabs>
        <w:ind w:left="720" w:hanging="360"/>
      </w:pPr>
      <w:rPr>
        <w:rFonts w:ascii="Symbol" w:hAnsi="Symbol"/>
      </w:rPr>
    </w:lvl>
  </w:abstractNum>
  <w:abstractNum w:abstractNumId="2" w15:restartNumberingAfterBreak="0">
    <w:nsid w:val="0000000C"/>
    <w:multiLevelType w:val="singleLevel"/>
    <w:tmpl w:val="0000000C"/>
    <w:lvl w:ilvl="0">
      <w:numFmt w:val="bullet"/>
      <w:lvlText w:val=""/>
      <w:lvlJc w:val="left"/>
      <w:pPr>
        <w:tabs>
          <w:tab w:val="num" w:pos="720"/>
        </w:tabs>
        <w:ind w:left="720" w:hanging="360"/>
      </w:pPr>
      <w:rPr>
        <w:rFonts w:ascii="Symbol" w:hAnsi="Symbol"/>
      </w:rPr>
    </w:lvl>
  </w:abstractNum>
  <w:abstractNum w:abstractNumId="3" w15:restartNumberingAfterBreak="0">
    <w:nsid w:val="0000000D"/>
    <w:multiLevelType w:val="singleLevel"/>
    <w:tmpl w:val="0000000D"/>
    <w:lvl w:ilvl="0">
      <w:numFmt w:val="bullet"/>
      <w:lvlText w:val=""/>
      <w:lvlJc w:val="left"/>
      <w:pPr>
        <w:tabs>
          <w:tab w:val="num" w:pos="720"/>
        </w:tabs>
        <w:ind w:left="720" w:hanging="360"/>
      </w:pPr>
      <w:rPr>
        <w:rFonts w:ascii="Symbol" w:hAnsi="Symbol"/>
      </w:rPr>
    </w:lvl>
  </w:abstractNum>
  <w:abstractNum w:abstractNumId="4" w15:restartNumberingAfterBreak="0">
    <w:nsid w:val="0000000E"/>
    <w:multiLevelType w:val="singleLevel"/>
    <w:tmpl w:val="0000000E"/>
    <w:lvl w:ilvl="0">
      <w:numFmt w:val="bullet"/>
      <w:lvlText w:val=""/>
      <w:lvlJc w:val="left"/>
      <w:pPr>
        <w:tabs>
          <w:tab w:val="num" w:pos="720"/>
        </w:tabs>
        <w:ind w:left="720" w:hanging="360"/>
      </w:pPr>
      <w:rPr>
        <w:rFonts w:ascii="Symbol" w:hAnsi="Symbol"/>
      </w:rPr>
    </w:lvl>
  </w:abstractNum>
  <w:abstractNum w:abstractNumId="5" w15:restartNumberingAfterBreak="0">
    <w:nsid w:val="00000012"/>
    <w:multiLevelType w:val="singleLevel"/>
    <w:tmpl w:val="00000012"/>
    <w:lvl w:ilvl="0">
      <w:numFmt w:val="bullet"/>
      <w:lvlText w:val=""/>
      <w:lvlJc w:val="left"/>
      <w:pPr>
        <w:tabs>
          <w:tab w:val="num" w:pos="720"/>
        </w:tabs>
        <w:ind w:left="720" w:hanging="360"/>
      </w:pPr>
      <w:rPr>
        <w:rFonts w:ascii="Symbol" w:hAnsi="Symbol"/>
      </w:rPr>
    </w:lvl>
  </w:abstractNum>
  <w:abstractNum w:abstractNumId="6" w15:restartNumberingAfterBreak="0">
    <w:nsid w:val="00271862"/>
    <w:multiLevelType w:val="hybridMultilevel"/>
    <w:tmpl w:val="3BDE2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C7B4B"/>
    <w:multiLevelType w:val="hybridMultilevel"/>
    <w:tmpl w:val="8DFA3C94"/>
    <w:lvl w:ilvl="0" w:tplc="08090001">
      <w:start w:val="1"/>
      <w:numFmt w:val="bullet"/>
      <w:lvlText w:val=""/>
      <w:lvlJc w:val="left"/>
      <w:pPr>
        <w:ind w:left="720" w:hanging="360"/>
      </w:pPr>
      <w:rPr>
        <w:rFonts w:ascii="Symbol" w:hAnsi="Symbol" w:hint="default"/>
      </w:rPr>
    </w:lvl>
    <w:lvl w:ilvl="1" w:tplc="8B745F2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F63BF"/>
    <w:multiLevelType w:val="hybridMultilevel"/>
    <w:tmpl w:val="118C67A6"/>
    <w:lvl w:ilvl="0" w:tplc="AFB6780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F5810"/>
    <w:multiLevelType w:val="hybridMultilevel"/>
    <w:tmpl w:val="279281EA"/>
    <w:lvl w:ilvl="0" w:tplc="8FC04A2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20C61"/>
    <w:multiLevelType w:val="hybridMultilevel"/>
    <w:tmpl w:val="2F78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342FC"/>
    <w:multiLevelType w:val="hybridMultilevel"/>
    <w:tmpl w:val="DFB8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D2912"/>
    <w:multiLevelType w:val="hybridMultilevel"/>
    <w:tmpl w:val="840662CA"/>
    <w:lvl w:ilvl="0" w:tplc="2B5A6D30">
      <w:start w:val="1"/>
      <w:numFmt w:val="bullet"/>
      <w:lvlText w:val=""/>
      <w:lvlJc w:val="left"/>
      <w:pPr>
        <w:tabs>
          <w:tab w:val="num" w:pos="360"/>
        </w:tabs>
        <w:ind w:left="36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C738B0"/>
    <w:multiLevelType w:val="multilevel"/>
    <w:tmpl w:val="8EB8C0C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704D82"/>
    <w:multiLevelType w:val="hybridMultilevel"/>
    <w:tmpl w:val="66FA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647D2"/>
    <w:multiLevelType w:val="hybridMultilevel"/>
    <w:tmpl w:val="2682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C007A"/>
    <w:multiLevelType w:val="hybridMultilevel"/>
    <w:tmpl w:val="C8D8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0774B"/>
    <w:multiLevelType w:val="hybridMultilevel"/>
    <w:tmpl w:val="834A17C8"/>
    <w:lvl w:ilvl="0" w:tplc="AFB678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BC7464"/>
    <w:multiLevelType w:val="hybridMultilevel"/>
    <w:tmpl w:val="C388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34A6A"/>
    <w:multiLevelType w:val="hybridMultilevel"/>
    <w:tmpl w:val="1346C6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187479"/>
    <w:multiLevelType w:val="hybridMultilevel"/>
    <w:tmpl w:val="249A9BA2"/>
    <w:lvl w:ilvl="0" w:tplc="AFB6780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E403D0"/>
    <w:multiLevelType w:val="hybridMultilevel"/>
    <w:tmpl w:val="41827608"/>
    <w:lvl w:ilvl="0" w:tplc="F3BC08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9B19E9"/>
    <w:multiLevelType w:val="hybridMultilevel"/>
    <w:tmpl w:val="FF7A748A"/>
    <w:lvl w:ilvl="0" w:tplc="17103D10">
      <w:start w:val="1"/>
      <w:numFmt w:val="lowerLetter"/>
      <w:lvlText w:val="%1."/>
      <w:lvlJc w:val="left"/>
      <w:pPr>
        <w:ind w:left="4650" w:hanging="360"/>
      </w:pPr>
      <w:rPr>
        <w:rFonts w:hint="default"/>
      </w:rPr>
    </w:lvl>
    <w:lvl w:ilvl="1" w:tplc="08090019" w:tentative="1">
      <w:start w:val="1"/>
      <w:numFmt w:val="lowerLetter"/>
      <w:lvlText w:val="%2."/>
      <w:lvlJc w:val="left"/>
      <w:pPr>
        <w:ind w:left="5370" w:hanging="360"/>
      </w:pPr>
    </w:lvl>
    <w:lvl w:ilvl="2" w:tplc="0809001B" w:tentative="1">
      <w:start w:val="1"/>
      <w:numFmt w:val="lowerRoman"/>
      <w:lvlText w:val="%3."/>
      <w:lvlJc w:val="right"/>
      <w:pPr>
        <w:ind w:left="6090" w:hanging="180"/>
      </w:pPr>
    </w:lvl>
    <w:lvl w:ilvl="3" w:tplc="0809000F" w:tentative="1">
      <w:start w:val="1"/>
      <w:numFmt w:val="decimal"/>
      <w:lvlText w:val="%4."/>
      <w:lvlJc w:val="left"/>
      <w:pPr>
        <w:ind w:left="6810" w:hanging="360"/>
      </w:pPr>
    </w:lvl>
    <w:lvl w:ilvl="4" w:tplc="08090019" w:tentative="1">
      <w:start w:val="1"/>
      <w:numFmt w:val="lowerLetter"/>
      <w:lvlText w:val="%5."/>
      <w:lvlJc w:val="left"/>
      <w:pPr>
        <w:ind w:left="7530" w:hanging="360"/>
      </w:pPr>
    </w:lvl>
    <w:lvl w:ilvl="5" w:tplc="0809001B" w:tentative="1">
      <w:start w:val="1"/>
      <w:numFmt w:val="lowerRoman"/>
      <w:lvlText w:val="%6."/>
      <w:lvlJc w:val="right"/>
      <w:pPr>
        <w:ind w:left="8250" w:hanging="180"/>
      </w:pPr>
    </w:lvl>
    <w:lvl w:ilvl="6" w:tplc="0809000F" w:tentative="1">
      <w:start w:val="1"/>
      <w:numFmt w:val="decimal"/>
      <w:lvlText w:val="%7."/>
      <w:lvlJc w:val="left"/>
      <w:pPr>
        <w:ind w:left="8970" w:hanging="360"/>
      </w:pPr>
    </w:lvl>
    <w:lvl w:ilvl="7" w:tplc="08090019" w:tentative="1">
      <w:start w:val="1"/>
      <w:numFmt w:val="lowerLetter"/>
      <w:lvlText w:val="%8."/>
      <w:lvlJc w:val="left"/>
      <w:pPr>
        <w:ind w:left="9690" w:hanging="360"/>
      </w:pPr>
    </w:lvl>
    <w:lvl w:ilvl="8" w:tplc="0809001B" w:tentative="1">
      <w:start w:val="1"/>
      <w:numFmt w:val="lowerRoman"/>
      <w:lvlText w:val="%9."/>
      <w:lvlJc w:val="right"/>
      <w:pPr>
        <w:ind w:left="10410" w:hanging="180"/>
      </w:pPr>
    </w:lvl>
  </w:abstractNum>
  <w:abstractNum w:abstractNumId="23" w15:restartNumberingAfterBreak="0">
    <w:nsid w:val="5BFE6C33"/>
    <w:multiLevelType w:val="hybridMultilevel"/>
    <w:tmpl w:val="39B4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02715D"/>
    <w:multiLevelType w:val="hybridMultilevel"/>
    <w:tmpl w:val="A38E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65927"/>
    <w:multiLevelType w:val="hybridMultilevel"/>
    <w:tmpl w:val="07DAB1BC"/>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F50B88"/>
    <w:multiLevelType w:val="hybridMultilevel"/>
    <w:tmpl w:val="EE524192"/>
    <w:lvl w:ilvl="0" w:tplc="08090001">
      <w:start w:val="1"/>
      <w:numFmt w:val="bullet"/>
      <w:lvlText w:val=""/>
      <w:lvlJc w:val="left"/>
      <w:pPr>
        <w:ind w:left="720" w:hanging="360"/>
      </w:pPr>
      <w:rPr>
        <w:rFonts w:ascii="Symbol" w:hAnsi="Symbol" w:hint="default"/>
      </w:rPr>
    </w:lvl>
    <w:lvl w:ilvl="1" w:tplc="0E5AD1C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EC1FAE"/>
    <w:multiLevelType w:val="hybridMultilevel"/>
    <w:tmpl w:val="6A5EF7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0A4B39"/>
    <w:multiLevelType w:val="hybridMultilevel"/>
    <w:tmpl w:val="C79A7C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3578924">
    <w:abstractNumId w:val="28"/>
  </w:num>
  <w:num w:numId="2" w16cid:durableId="1302076696">
    <w:abstractNumId w:val="14"/>
  </w:num>
  <w:num w:numId="3" w16cid:durableId="1962029277">
    <w:abstractNumId w:val="7"/>
  </w:num>
  <w:num w:numId="4" w16cid:durableId="1562017336">
    <w:abstractNumId w:val="22"/>
  </w:num>
  <w:num w:numId="5" w16cid:durableId="1689133924">
    <w:abstractNumId w:val="13"/>
  </w:num>
  <w:num w:numId="6" w16cid:durableId="1676224676">
    <w:abstractNumId w:val="26"/>
  </w:num>
  <w:num w:numId="7" w16cid:durableId="1721246772">
    <w:abstractNumId w:val="18"/>
  </w:num>
  <w:num w:numId="8" w16cid:durableId="1513641208">
    <w:abstractNumId w:val="0"/>
  </w:num>
  <w:num w:numId="9" w16cid:durableId="1937324738">
    <w:abstractNumId w:val="12"/>
  </w:num>
  <w:num w:numId="10" w16cid:durableId="27143664">
    <w:abstractNumId w:val="9"/>
  </w:num>
  <w:num w:numId="11" w16cid:durableId="1349526104">
    <w:abstractNumId w:val="8"/>
  </w:num>
  <w:num w:numId="12" w16cid:durableId="1712991801">
    <w:abstractNumId w:val="20"/>
  </w:num>
  <w:num w:numId="13" w16cid:durableId="1744524804">
    <w:abstractNumId w:val="1"/>
  </w:num>
  <w:num w:numId="14" w16cid:durableId="413939757">
    <w:abstractNumId w:val="2"/>
  </w:num>
  <w:num w:numId="15" w16cid:durableId="208418330">
    <w:abstractNumId w:val="3"/>
  </w:num>
  <w:num w:numId="16" w16cid:durableId="1013266190">
    <w:abstractNumId w:val="4"/>
  </w:num>
  <w:num w:numId="17" w16cid:durableId="2007636067">
    <w:abstractNumId w:val="5"/>
  </w:num>
  <w:num w:numId="18" w16cid:durableId="1006981784">
    <w:abstractNumId w:val="6"/>
  </w:num>
  <w:num w:numId="19" w16cid:durableId="735200587">
    <w:abstractNumId w:val="27"/>
  </w:num>
  <w:num w:numId="20" w16cid:durableId="1799882931">
    <w:abstractNumId w:val="25"/>
  </w:num>
  <w:num w:numId="21" w16cid:durableId="1319580177">
    <w:abstractNumId w:val="17"/>
  </w:num>
  <w:num w:numId="22" w16cid:durableId="198396152">
    <w:abstractNumId w:val="10"/>
  </w:num>
  <w:num w:numId="23" w16cid:durableId="1114861223">
    <w:abstractNumId w:val="11"/>
  </w:num>
  <w:num w:numId="24" w16cid:durableId="1901403527">
    <w:abstractNumId w:val="21"/>
  </w:num>
  <w:num w:numId="25" w16cid:durableId="1527668986">
    <w:abstractNumId w:val="16"/>
  </w:num>
  <w:num w:numId="26" w16cid:durableId="1093742680">
    <w:abstractNumId w:val="23"/>
  </w:num>
  <w:num w:numId="27" w16cid:durableId="1017191980">
    <w:abstractNumId w:val="15"/>
  </w:num>
  <w:num w:numId="28" w16cid:durableId="909584288">
    <w:abstractNumId w:val="24"/>
  </w:num>
  <w:num w:numId="29" w16cid:durableId="711276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7A"/>
    <w:rsid w:val="00064ED4"/>
    <w:rsid w:val="00076BB0"/>
    <w:rsid w:val="000C2BAA"/>
    <w:rsid w:val="000C5F3C"/>
    <w:rsid w:val="000D4325"/>
    <w:rsid w:val="001461EE"/>
    <w:rsid w:val="00163BC9"/>
    <w:rsid w:val="00163D98"/>
    <w:rsid w:val="001708F6"/>
    <w:rsid w:val="001769F2"/>
    <w:rsid w:val="00185AAF"/>
    <w:rsid w:val="00191500"/>
    <w:rsid w:val="001A2AFC"/>
    <w:rsid w:val="001D5EBA"/>
    <w:rsid w:val="00211BDE"/>
    <w:rsid w:val="003307E9"/>
    <w:rsid w:val="00347F47"/>
    <w:rsid w:val="00355604"/>
    <w:rsid w:val="003A0253"/>
    <w:rsid w:val="003D0507"/>
    <w:rsid w:val="003F0C48"/>
    <w:rsid w:val="003F4987"/>
    <w:rsid w:val="00432903"/>
    <w:rsid w:val="0051474E"/>
    <w:rsid w:val="00514AB7"/>
    <w:rsid w:val="00522C3E"/>
    <w:rsid w:val="005705E7"/>
    <w:rsid w:val="00572FD3"/>
    <w:rsid w:val="005F1252"/>
    <w:rsid w:val="006118A3"/>
    <w:rsid w:val="00660F9E"/>
    <w:rsid w:val="006D1725"/>
    <w:rsid w:val="006F0CA4"/>
    <w:rsid w:val="007018BC"/>
    <w:rsid w:val="00707E63"/>
    <w:rsid w:val="007159C2"/>
    <w:rsid w:val="007350E2"/>
    <w:rsid w:val="0074197A"/>
    <w:rsid w:val="00753097"/>
    <w:rsid w:val="007571B6"/>
    <w:rsid w:val="00786BAC"/>
    <w:rsid w:val="00792EA8"/>
    <w:rsid w:val="007D0642"/>
    <w:rsid w:val="007F79B7"/>
    <w:rsid w:val="00844AF2"/>
    <w:rsid w:val="00847FB7"/>
    <w:rsid w:val="008A397B"/>
    <w:rsid w:val="008F3E34"/>
    <w:rsid w:val="00966D60"/>
    <w:rsid w:val="009909F2"/>
    <w:rsid w:val="009A7A94"/>
    <w:rsid w:val="009B4EE4"/>
    <w:rsid w:val="009C57A1"/>
    <w:rsid w:val="00AA3E49"/>
    <w:rsid w:val="00AB0167"/>
    <w:rsid w:val="00B13109"/>
    <w:rsid w:val="00B53612"/>
    <w:rsid w:val="00B803D2"/>
    <w:rsid w:val="00B84D12"/>
    <w:rsid w:val="00B93274"/>
    <w:rsid w:val="00BC198C"/>
    <w:rsid w:val="00BC36DB"/>
    <w:rsid w:val="00BF7D3F"/>
    <w:rsid w:val="00C407F0"/>
    <w:rsid w:val="00C61B01"/>
    <w:rsid w:val="00C663FD"/>
    <w:rsid w:val="00C77EC3"/>
    <w:rsid w:val="00C86974"/>
    <w:rsid w:val="00C9271C"/>
    <w:rsid w:val="00D07B5D"/>
    <w:rsid w:val="00DC5A28"/>
    <w:rsid w:val="00DF116E"/>
    <w:rsid w:val="00E13927"/>
    <w:rsid w:val="00E27C11"/>
    <w:rsid w:val="00E618ED"/>
    <w:rsid w:val="00E73115"/>
    <w:rsid w:val="00E77A29"/>
    <w:rsid w:val="00E81D20"/>
    <w:rsid w:val="00E94CAA"/>
    <w:rsid w:val="00EA05C8"/>
    <w:rsid w:val="00EB7349"/>
    <w:rsid w:val="00EF6474"/>
    <w:rsid w:val="00F01BCC"/>
    <w:rsid w:val="00F13181"/>
    <w:rsid w:val="00F17679"/>
    <w:rsid w:val="00F30594"/>
    <w:rsid w:val="00F600A7"/>
    <w:rsid w:val="00F634E0"/>
    <w:rsid w:val="00F64ECD"/>
    <w:rsid w:val="00FC0377"/>
    <w:rsid w:val="00FE5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2C7344"/>
  <w15:chartTrackingRefBased/>
  <w15:docId w15:val="{D5E4DB8B-34FE-4458-8862-504D5C97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14AB7"/>
    <w:pPr>
      <w:keepNext/>
      <w:keepLines/>
      <w:spacing w:before="240" w:after="0"/>
      <w:outlineLvl w:val="0"/>
    </w:pPr>
    <w:rPr>
      <w:rFonts w:eastAsiaTheme="majorEastAsia" w:cstheme="majorBidi"/>
      <w:b/>
      <w:color w:val="549E39" w:themeColor="accent1"/>
      <w:sz w:val="40"/>
      <w:szCs w:val="32"/>
    </w:rPr>
  </w:style>
  <w:style w:type="paragraph" w:styleId="Heading2">
    <w:name w:val="heading 2"/>
    <w:basedOn w:val="Normal"/>
    <w:next w:val="Normal"/>
    <w:link w:val="Heading2Char"/>
    <w:autoRedefine/>
    <w:uiPriority w:val="9"/>
    <w:unhideWhenUsed/>
    <w:qFormat/>
    <w:rsid w:val="007F79B7"/>
    <w:pPr>
      <w:keepNext/>
      <w:keepLines/>
      <w:spacing w:before="40" w:after="0"/>
      <w:outlineLvl w:val="1"/>
    </w:pPr>
    <w:rPr>
      <w:rFonts w:eastAsiaTheme="majorEastAsia" w:cstheme="majorBidi"/>
      <w:sz w:val="32"/>
      <w:szCs w:val="26"/>
    </w:rPr>
  </w:style>
  <w:style w:type="paragraph" w:styleId="Heading4">
    <w:name w:val="heading 4"/>
    <w:basedOn w:val="Normal"/>
    <w:next w:val="Normal"/>
    <w:link w:val="Heading4Char"/>
    <w:uiPriority w:val="9"/>
    <w:semiHidden/>
    <w:unhideWhenUsed/>
    <w:qFormat/>
    <w:rsid w:val="0051474E"/>
    <w:pPr>
      <w:keepNext/>
      <w:keepLines/>
      <w:spacing w:before="40" w:after="0" w:line="276"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AB7"/>
    <w:rPr>
      <w:rFonts w:eastAsiaTheme="majorEastAsia" w:cstheme="majorBidi"/>
      <w:b/>
      <w:color w:val="549E39" w:themeColor="accent1"/>
      <w:sz w:val="40"/>
      <w:szCs w:val="32"/>
    </w:rPr>
  </w:style>
  <w:style w:type="character" w:customStyle="1" w:styleId="Heading2Char">
    <w:name w:val="Heading 2 Char"/>
    <w:basedOn w:val="DefaultParagraphFont"/>
    <w:link w:val="Heading2"/>
    <w:uiPriority w:val="9"/>
    <w:rsid w:val="007F79B7"/>
    <w:rPr>
      <w:rFonts w:eastAsiaTheme="majorEastAsia" w:cstheme="majorBidi"/>
      <w:sz w:val="32"/>
      <w:szCs w:val="26"/>
    </w:rPr>
  </w:style>
  <w:style w:type="paragraph" w:styleId="Title">
    <w:name w:val="Title"/>
    <w:basedOn w:val="Normal"/>
    <w:next w:val="Normal"/>
    <w:link w:val="TitleChar"/>
    <w:qFormat/>
    <w:rsid w:val="00EA05C8"/>
    <w:pPr>
      <w:spacing w:after="0" w:line="240" w:lineRule="auto"/>
      <w:contextualSpacing/>
    </w:pPr>
    <w:rPr>
      <w:rFonts w:eastAsiaTheme="majorEastAsia" w:cstheme="majorBidi"/>
      <w:b/>
      <w:color w:val="000000" w:themeColor="text1"/>
      <w:spacing w:val="-10"/>
      <w:kern w:val="28"/>
      <w:sz w:val="56"/>
      <w:szCs w:val="56"/>
    </w:rPr>
  </w:style>
  <w:style w:type="character" w:customStyle="1" w:styleId="TitleChar">
    <w:name w:val="Title Char"/>
    <w:basedOn w:val="DefaultParagraphFont"/>
    <w:link w:val="Title"/>
    <w:uiPriority w:val="10"/>
    <w:rsid w:val="00EA05C8"/>
    <w:rPr>
      <w:rFonts w:ascii="Arial" w:eastAsiaTheme="majorEastAsia" w:hAnsi="Arial" w:cstheme="majorBidi"/>
      <w:b/>
      <w:color w:val="000000" w:themeColor="text1"/>
      <w:spacing w:val="-10"/>
      <w:kern w:val="28"/>
      <w:sz w:val="56"/>
      <w:szCs w:val="56"/>
    </w:rPr>
  </w:style>
  <w:style w:type="character" w:customStyle="1" w:styleId="Heading4Char">
    <w:name w:val="Heading 4 Char"/>
    <w:basedOn w:val="DefaultParagraphFont"/>
    <w:link w:val="Heading4"/>
    <w:uiPriority w:val="9"/>
    <w:semiHidden/>
    <w:rsid w:val="0051474E"/>
    <w:rPr>
      <w:rFonts w:eastAsiaTheme="majorEastAsia" w:cstheme="majorBidi"/>
      <w:b/>
      <w:iCs/>
      <w:sz w:val="28"/>
    </w:rPr>
  </w:style>
  <w:style w:type="table" w:styleId="TableGrid">
    <w:name w:val="Table Grid"/>
    <w:basedOn w:val="TableNormal"/>
    <w:uiPriority w:val="59"/>
    <w:rsid w:val="0074197A"/>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0507"/>
    <w:pPr>
      <w:autoSpaceDE w:val="0"/>
      <w:autoSpaceDN w:val="0"/>
      <w:adjustRightInd w:val="0"/>
      <w:spacing w:after="0" w:line="240" w:lineRule="auto"/>
    </w:pPr>
    <w:rPr>
      <w:rFonts w:ascii="Symbol" w:hAnsi="Symbol" w:cs="Symbol"/>
      <w:color w:val="000000"/>
      <w:sz w:val="24"/>
      <w:szCs w:val="24"/>
    </w:rPr>
  </w:style>
  <w:style w:type="character" w:styleId="Hyperlink">
    <w:name w:val="Hyperlink"/>
    <w:uiPriority w:val="99"/>
    <w:rsid w:val="003D0507"/>
    <w:rPr>
      <w:color w:val="0000FF"/>
      <w:u w:val="single"/>
    </w:rPr>
  </w:style>
  <w:style w:type="paragraph" w:styleId="ListParagraph">
    <w:name w:val="List Paragraph"/>
    <w:basedOn w:val="Normal"/>
    <w:uiPriority w:val="34"/>
    <w:qFormat/>
    <w:rsid w:val="00966D60"/>
    <w:pPr>
      <w:ind w:left="720"/>
      <w:contextualSpacing/>
    </w:pPr>
  </w:style>
  <w:style w:type="paragraph" w:styleId="Header">
    <w:name w:val="header"/>
    <w:basedOn w:val="Normal"/>
    <w:link w:val="HeaderChar"/>
    <w:rsid w:val="001769F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1769F2"/>
    <w:rPr>
      <w:rFonts w:ascii="Times New Roman" w:eastAsia="Times New Roman" w:hAnsi="Times New Roman" w:cs="Times New Roman"/>
      <w:sz w:val="24"/>
      <w:szCs w:val="24"/>
      <w:lang w:eastAsia="ar-SA"/>
    </w:rPr>
  </w:style>
  <w:style w:type="paragraph" w:styleId="Footer">
    <w:name w:val="footer"/>
    <w:basedOn w:val="Normal"/>
    <w:link w:val="FooterChar"/>
    <w:rsid w:val="001769F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1769F2"/>
    <w:rPr>
      <w:rFonts w:ascii="Times New Roman" w:eastAsia="Times New Roman" w:hAnsi="Times New Roman" w:cs="Times New Roman"/>
      <w:sz w:val="24"/>
      <w:szCs w:val="24"/>
      <w:lang w:eastAsia="ar-SA"/>
    </w:rPr>
  </w:style>
  <w:style w:type="table" w:customStyle="1" w:styleId="TableGrid1">
    <w:name w:val="Table Grid1"/>
    <w:basedOn w:val="TableNormal"/>
    <w:next w:val="TableGrid"/>
    <w:uiPriority w:val="59"/>
    <w:rsid w:val="00660F9E"/>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7679"/>
    <w:rPr>
      <w:color w:val="605E5C"/>
      <w:shd w:val="clear" w:color="auto" w:fill="E1DFDD"/>
    </w:rPr>
  </w:style>
  <w:style w:type="character" w:styleId="CommentReference">
    <w:name w:val="annotation reference"/>
    <w:basedOn w:val="DefaultParagraphFont"/>
    <w:uiPriority w:val="99"/>
    <w:semiHidden/>
    <w:unhideWhenUsed/>
    <w:rsid w:val="00163D98"/>
    <w:rPr>
      <w:sz w:val="16"/>
      <w:szCs w:val="16"/>
    </w:rPr>
  </w:style>
  <w:style w:type="paragraph" w:styleId="CommentText">
    <w:name w:val="annotation text"/>
    <w:basedOn w:val="Normal"/>
    <w:link w:val="CommentTextChar"/>
    <w:uiPriority w:val="99"/>
    <w:semiHidden/>
    <w:unhideWhenUsed/>
    <w:rsid w:val="00163D98"/>
    <w:pPr>
      <w:spacing w:line="240" w:lineRule="auto"/>
    </w:pPr>
    <w:rPr>
      <w:sz w:val="20"/>
      <w:szCs w:val="20"/>
    </w:rPr>
  </w:style>
  <w:style w:type="character" w:customStyle="1" w:styleId="CommentTextChar">
    <w:name w:val="Comment Text Char"/>
    <w:basedOn w:val="DefaultParagraphFont"/>
    <w:link w:val="CommentText"/>
    <w:uiPriority w:val="99"/>
    <w:semiHidden/>
    <w:rsid w:val="00163D98"/>
    <w:rPr>
      <w:sz w:val="20"/>
      <w:szCs w:val="20"/>
    </w:rPr>
  </w:style>
  <w:style w:type="paragraph" w:styleId="CommentSubject">
    <w:name w:val="annotation subject"/>
    <w:basedOn w:val="CommentText"/>
    <w:next w:val="CommentText"/>
    <w:link w:val="CommentSubjectChar"/>
    <w:uiPriority w:val="99"/>
    <w:semiHidden/>
    <w:unhideWhenUsed/>
    <w:rsid w:val="00163D98"/>
    <w:rPr>
      <w:b/>
      <w:bCs/>
    </w:rPr>
  </w:style>
  <w:style w:type="character" w:customStyle="1" w:styleId="CommentSubjectChar">
    <w:name w:val="Comment Subject Char"/>
    <w:basedOn w:val="CommentTextChar"/>
    <w:link w:val="CommentSubject"/>
    <w:uiPriority w:val="99"/>
    <w:semiHidden/>
    <w:rsid w:val="00163D98"/>
    <w:rPr>
      <w:b/>
      <w:bCs/>
      <w:sz w:val="20"/>
      <w:szCs w:val="20"/>
    </w:rPr>
  </w:style>
  <w:style w:type="character" w:styleId="FollowedHyperlink">
    <w:name w:val="FollowedHyperlink"/>
    <w:basedOn w:val="DefaultParagraphFont"/>
    <w:uiPriority w:val="99"/>
    <w:semiHidden/>
    <w:unhideWhenUsed/>
    <w:rsid w:val="000D4325"/>
    <w:rPr>
      <w:color w:val="BA6906" w:themeColor="followedHyperlink"/>
      <w:u w:val="single"/>
    </w:rPr>
  </w:style>
  <w:style w:type="paragraph" w:styleId="Revision">
    <w:name w:val="Revision"/>
    <w:hidden/>
    <w:uiPriority w:val="99"/>
    <w:semiHidden/>
    <w:rsid w:val="001D5EBA"/>
    <w:pPr>
      <w:spacing w:after="0" w:line="240" w:lineRule="auto"/>
    </w:pPr>
  </w:style>
  <w:style w:type="paragraph" w:styleId="TOCHeading">
    <w:name w:val="TOC Heading"/>
    <w:basedOn w:val="Heading1"/>
    <w:next w:val="Normal"/>
    <w:uiPriority w:val="39"/>
    <w:unhideWhenUsed/>
    <w:qFormat/>
    <w:rsid w:val="007D0642"/>
    <w:pPr>
      <w:outlineLvl w:val="9"/>
    </w:pPr>
    <w:rPr>
      <w:rFonts w:asciiTheme="majorHAnsi" w:hAnsiTheme="majorHAnsi"/>
      <w:color w:val="3E762A" w:themeColor="accent1" w:themeShade="BF"/>
      <w:sz w:val="32"/>
      <w:lang w:val="en-US"/>
    </w:rPr>
  </w:style>
  <w:style w:type="paragraph" w:styleId="TOC1">
    <w:name w:val="toc 1"/>
    <w:basedOn w:val="Normal"/>
    <w:next w:val="Normal"/>
    <w:autoRedefine/>
    <w:uiPriority w:val="39"/>
    <w:unhideWhenUsed/>
    <w:rsid w:val="007D0642"/>
    <w:pPr>
      <w:spacing w:after="100"/>
    </w:pPr>
  </w:style>
  <w:style w:type="paragraph" w:styleId="TOC2">
    <w:name w:val="toc 2"/>
    <w:basedOn w:val="Normal"/>
    <w:next w:val="Normal"/>
    <w:autoRedefine/>
    <w:uiPriority w:val="39"/>
    <w:unhideWhenUsed/>
    <w:rsid w:val="007D064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91f71b9-b64f-4844-8bf8-0e85b55a74e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3EE761C81C3414CA2CE34A0D1C01519" ma:contentTypeVersion="2" ma:contentTypeDescription="Create a new document." ma:contentTypeScope="" ma:versionID="5ab4bf3298f7b9f931d90741b3e14d75">
  <xsd:schema xmlns:xsd="http://www.w3.org/2001/XMLSchema" xmlns:xs="http://www.w3.org/2001/XMLSchema" xmlns:p="http://schemas.microsoft.com/office/2006/metadata/properties" targetNamespace="http://schemas.microsoft.com/office/2006/metadata/properties" ma:root="true" ma:fieldsID="98317b9749ec7925e55517fa4366251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16EEA-C586-46F9-BF03-58C356A723DC}">
  <ds:schemaRefs>
    <ds:schemaRef ds:uri="http://schemas.openxmlformats.org/officeDocument/2006/bibliography"/>
  </ds:schemaRefs>
</ds:datastoreItem>
</file>

<file path=customXml/itemProps2.xml><?xml version="1.0" encoding="utf-8"?>
<ds:datastoreItem xmlns:ds="http://schemas.openxmlformats.org/officeDocument/2006/customXml" ds:itemID="{29BCA9BE-D591-4968-BF0D-A9856E96EFFF}">
  <ds:schemaRefs>
    <ds:schemaRef ds:uri="http://schemas.microsoft.com/sharepoint/v3/contenttype/forms"/>
  </ds:schemaRefs>
</ds:datastoreItem>
</file>

<file path=customXml/itemProps3.xml><?xml version="1.0" encoding="utf-8"?>
<ds:datastoreItem xmlns:ds="http://schemas.openxmlformats.org/officeDocument/2006/customXml" ds:itemID="{6B1FAA41-0689-416B-868F-4302CA0923FB}">
  <ds:schemaRefs>
    <ds:schemaRef ds:uri="Microsoft.SharePoint.Taxonomy.ContentTypeSync"/>
  </ds:schemaRefs>
</ds:datastoreItem>
</file>

<file path=customXml/itemProps4.xml><?xml version="1.0" encoding="utf-8"?>
<ds:datastoreItem xmlns:ds="http://schemas.openxmlformats.org/officeDocument/2006/customXml" ds:itemID="{72F9241B-E74E-4934-9EB3-38639F20C868}">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32FD50D5-FFF4-4B19-9E72-9ED51A31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 Lillywhite</dc:creator>
  <cp:keywords/>
  <dc:description/>
  <cp:lastModifiedBy>Fenella Lillywhite</cp:lastModifiedBy>
  <cp:revision>3</cp:revision>
  <dcterms:created xsi:type="dcterms:W3CDTF">2023-01-05T12:17:00Z</dcterms:created>
  <dcterms:modified xsi:type="dcterms:W3CDTF">2023-01-05T12:25:00Z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0x01010083EE761C81C3414CA2CE34A0D1C01519</vt:lpwstr>
  </property>
  <property fmtid="{D5CDD505-2E9C-101B-9397-08002B2CF9AE}" pid="3" name="IsMyDocuments">
    <vt:bool>true</vt:bool>
  </property>
</Properties>
</file>